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9DA6" w14:textId="5E154ACC" w:rsidR="00924AF5" w:rsidRDefault="00924AF5" w:rsidP="00924AF5">
      <w:pPr>
        <w:jc w:val="right"/>
        <w:rPr>
          <w:rFonts w:ascii="Times New Roman" w:hAnsi="Times New Roman" w:cs="Times New Roman"/>
          <w:sz w:val="24"/>
        </w:rPr>
      </w:pPr>
      <w:r w:rsidRPr="00924AF5">
        <w:rPr>
          <w:rFonts w:ascii="Times New Roman" w:hAnsi="Times New Roman" w:cs="Times New Roman"/>
          <w:sz w:val="24"/>
        </w:rPr>
        <w:t>5 priedas</w:t>
      </w:r>
    </w:p>
    <w:p w14:paraId="387FD175" w14:textId="77777777" w:rsidR="00924AF5" w:rsidRPr="00924AF5" w:rsidRDefault="00924AF5" w:rsidP="00924AF5">
      <w:pPr>
        <w:jc w:val="right"/>
        <w:rPr>
          <w:rFonts w:ascii="Times New Roman" w:hAnsi="Times New Roman" w:cs="Times New Roman"/>
          <w:sz w:val="24"/>
        </w:rPr>
      </w:pPr>
    </w:p>
    <w:p w14:paraId="4761FC9A" w14:textId="18842985" w:rsidR="00B327B9" w:rsidRDefault="00000000">
      <w:pPr>
        <w:jc w:val="center"/>
        <w:rPr>
          <w:rFonts w:ascii="Times New Roman" w:hAnsi="Times New Roman" w:cs="Times New Roman"/>
          <w:b/>
          <w:bCs/>
          <w:sz w:val="28"/>
          <w:szCs w:val="28"/>
        </w:rPr>
      </w:pPr>
      <w:r>
        <w:rPr>
          <w:rFonts w:ascii="Times New Roman" w:hAnsi="Times New Roman" w:cs="Times New Roman"/>
          <w:b/>
          <w:bCs/>
          <w:sz w:val="28"/>
          <w:szCs w:val="28"/>
        </w:rPr>
        <w:t>ŽAIDIMŲ AIKŠTELĖS VYTAUTO G., BUTRIMONIŲ MSTL., BUTRIMONIŲ SEN., ALYTAUS R. SAV., ĮRENGIMO</w:t>
      </w:r>
    </w:p>
    <w:p w14:paraId="152478D0" w14:textId="77777777" w:rsidR="00B327B9" w:rsidRDefault="00000000">
      <w:pPr>
        <w:jc w:val="center"/>
        <w:rPr>
          <w:rFonts w:ascii="Times New Roman" w:hAnsi="Times New Roman" w:cs="Times New Roman"/>
          <w:b/>
          <w:bCs/>
          <w:sz w:val="28"/>
          <w:szCs w:val="28"/>
        </w:rPr>
      </w:pPr>
      <w:r>
        <w:rPr>
          <w:rFonts w:ascii="Times New Roman" w:hAnsi="Times New Roman" w:cs="Times New Roman"/>
          <w:b/>
          <w:bCs/>
          <w:sz w:val="28"/>
          <w:szCs w:val="28"/>
        </w:rPr>
        <w:t>DARBŲ SUTARTIS</w:t>
      </w:r>
    </w:p>
    <w:p w14:paraId="333B8760" w14:textId="77777777" w:rsidR="00B327B9" w:rsidRDefault="00B327B9">
      <w:pPr>
        <w:widowControl/>
        <w:suppressAutoHyphens/>
        <w:autoSpaceDE/>
        <w:autoSpaceDN/>
        <w:adjustRightInd/>
        <w:ind w:firstLine="0"/>
        <w:jc w:val="center"/>
        <w:outlineLvl w:val="0"/>
        <w:rPr>
          <w:rFonts w:ascii="Times New Roman" w:hAnsi="Times New Roman" w:cs="Times New Roman"/>
          <w:sz w:val="24"/>
          <w:lang w:eastAsia="ar-SA"/>
        </w:rPr>
      </w:pPr>
    </w:p>
    <w:p w14:paraId="0DC5301D" w14:textId="77777777" w:rsidR="00B327B9" w:rsidRDefault="00000000">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 xml:space="preserve">2026 m.  ___________    d. </w:t>
      </w:r>
      <w:r>
        <w:rPr>
          <w:rFonts w:ascii="Times New Roman" w:hAnsi="Times New Roman" w:cs="Times New Roman"/>
          <w:sz w:val="28"/>
          <w:szCs w:val="28"/>
        </w:rPr>
        <w:t>Nr. SUT -</w:t>
      </w:r>
      <w:r>
        <w:rPr>
          <w:rFonts w:ascii="Times New Roman" w:hAnsi="Times New Roman" w:cs="Times New Roman"/>
          <w:b/>
          <w:sz w:val="26"/>
          <w:szCs w:val="26"/>
        </w:rPr>
        <w:t xml:space="preserve"> </w:t>
      </w:r>
    </w:p>
    <w:p w14:paraId="60D391E3" w14:textId="77777777" w:rsidR="00B327B9" w:rsidRDefault="00000000">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Alytus</w:t>
      </w:r>
    </w:p>
    <w:p w14:paraId="2F90AB00" w14:textId="77777777" w:rsidR="00B327B9" w:rsidRDefault="00B327B9">
      <w:pPr>
        <w:widowControl/>
        <w:suppressAutoHyphens/>
        <w:autoSpaceDE/>
        <w:autoSpaceDN/>
        <w:adjustRightInd/>
        <w:ind w:firstLine="0"/>
        <w:jc w:val="center"/>
        <w:outlineLvl w:val="0"/>
        <w:rPr>
          <w:rFonts w:ascii="Times New Roman" w:hAnsi="Times New Roman" w:cs="Times New Roman"/>
          <w:sz w:val="24"/>
          <w:lang w:eastAsia="ar-SA"/>
        </w:rPr>
      </w:pPr>
    </w:p>
    <w:p w14:paraId="5BFCEA4D" w14:textId="77777777" w:rsidR="00B327B9" w:rsidRDefault="00000000">
      <w:pPr>
        <w:ind w:firstLine="567"/>
        <w:jc w:val="both"/>
        <w:rPr>
          <w:rFonts w:ascii="Times New Roman" w:eastAsia="Calibri" w:hAnsi="Times New Roman" w:cs="Times New Roman"/>
          <w:sz w:val="24"/>
        </w:rPr>
      </w:pPr>
      <w:r>
        <w:rPr>
          <w:rFonts w:ascii="Times New Roman" w:eastAsia="Calibri" w:hAnsi="Times New Roman" w:cs="Times New Roman"/>
          <w:bCs/>
          <w:sz w:val="24"/>
          <w:lang w:eastAsia="ar-SA"/>
        </w:rPr>
        <w:t>Alytaus rajono savivaldybės administracija</w:t>
      </w:r>
      <w:r>
        <w:rPr>
          <w:rFonts w:ascii="Times New Roman" w:eastAsia="Calibri" w:hAnsi="Times New Roman" w:cs="Times New Roman"/>
          <w:b/>
          <w:sz w:val="24"/>
          <w:lang w:eastAsia="ar-SA"/>
        </w:rPr>
        <w:t xml:space="preserve"> </w:t>
      </w:r>
      <w:r>
        <w:rPr>
          <w:rFonts w:ascii="Times New Roman" w:eastAsia="Calibri" w:hAnsi="Times New Roman" w:cs="Times New Roman"/>
          <w:sz w:val="24"/>
          <w:lang w:eastAsia="ar-SA"/>
        </w:rPr>
        <w:t>(toliau – Užsakovas), juridinio asmens kodas 188718528, atstovaujama administracijos direktoriaus Vyto Arbačiausko, veikiančio pagal administracijos nuostatus, ir</w:t>
      </w:r>
    </w:p>
    <w:p w14:paraId="10B57ADF" w14:textId="77777777" w:rsidR="00B327B9" w:rsidRDefault="00000000">
      <w:pPr>
        <w:jc w:val="both"/>
        <w:rPr>
          <w:rFonts w:ascii="Times New Roman" w:eastAsia="Calibri" w:hAnsi="Times New Roman" w:cs="Times New Roman"/>
          <w:sz w:val="24"/>
        </w:rPr>
      </w:pPr>
      <w:r>
        <w:rPr>
          <w:rFonts w:ascii="Times New Roman" w:eastAsia="Calibri" w:hAnsi="Times New Roman" w:cs="Times New Roman"/>
          <w:i/>
          <w:sz w:val="24"/>
        </w:rPr>
        <w:t>________(nurodomas Rangovas)</w:t>
      </w:r>
      <w:r>
        <w:rPr>
          <w:rFonts w:ascii="Times New Roman" w:eastAsia="Calibri" w:hAnsi="Times New Roman" w:cs="Times New Roman"/>
          <w:sz w:val="24"/>
        </w:rPr>
        <w:t>, juridinio asmens kodas ____________</w:t>
      </w:r>
      <w:r>
        <w:rPr>
          <w:rFonts w:ascii="Times New Roman" w:eastAsia="Calibri" w:hAnsi="Times New Roman" w:cs="Times New Roman"/>
          <w:i/>
          <w:sz w:val="24"/>
        </w:rPr>
        <w:t>(nurodomas kodas)</w:t>
      </w:r>
      <w:r>
        <w:rPr>
          <w:rFonts w:ascii="Times New Roman" w:eastAsia="Calibri" w:hAnsi="Times New Roman" w:cs="Times New Roman"/>
          <w:sz w:val="24"/>
        </w:rPr>
        <w:t>, atstovaujama (-</w:t>
      </w:r>
      <w:proofErr w:type="spellStart"/>
      <w:r>
        <w:rPr>
          <w:rFonts w:ascii="Times New Roman" w:eastAsia="Calibri" w:hAnsi="Times New Roman" w:cs="Times New Roman"/>
          <w:sz w:val="24"/>
        </w:rPr>
        <w:t>as</w:t>
      </w:r>
      <w:proofErr w:type="spellEnd"/>
      <w:r>
        <w:rPr>
          <w:rFonts w:ascii="Times New Roman" w:eastAsia="Calibri" w:hAnsi="Times New Roman" w:cs="Times New Roman"/>
          <w:sz w:val="24"/>
        </w:rPr>
        <w:t>) ____________</w:t>
      </w:r>
      <w:r>
        <w:rPr>
          <w:rFonts w:ascii="Times New Roman" w:eastAsia="Calibri" w:hAnsi="Times New Roman" w:cs="Times New Roman"/>
          <w:i/>
          <w:sz w:val="24"/>
        </w:rPr>
        <w:t>(pareigos, vardas, pavardė)</w:t>
      </w:r>
      <w:r>
        <w:rPr>
          <w:rFonts w:ascii="Times New Roman" w:eastAsia="Calibri" w:hAnsi="Times New Roman" w:cs="Times New Roman"/>
          <w:sz w:val="24"/>
        </w:rPr>
        <w:t>, veikiančio (-</w:t>
      </w:r>
      <w:proofErr w:type="spellStart"/>
      <w:r>
        <w:rPr>
          <w:rFonts w:ascii="Times New Roman" w:eastAsia="Calibri" w:hAnsi="Times New Roman" w:cs="Times New Roman"/>
          <w:sz w:val="24"/>
        </w:rPr>
        <w:t>ios</w:t>
      </w:r>
      <w:proofErr w:type="spellEnd"/>
      <w:r>
        <w:rPr>
          <w:rFonts w:ascii="Times New Roman" w:eastAsia="Calibri" w:hAnsi="Times New Roman" w:cs="Times New Roman"/>
          <w:sz w:val="24"/>
        </w:rPr>
        <w:t>) pagal ________________</w:t>
      </w:r>
      <w:r>
        <w:rPr>
          <w:rFonts w:ascii="Times New Roman" w:eastAsia="Calibri" w:hAnsi="Times New Roman" w:cs="Times New Roman"/>
          <w:i/>
          <w:sz w:val="24"/>
        </w:rPr>
        <w:t>(dokumentas, kurio pagrindu veikia asmuo)</w:t>
      </w:r>
      <w:r>
        <w:rPr>
          <w:rFonts w:ascii="Times New Roman" w:eastAsia="Calibri" w:hAnsi="Times New Roman" w:cs="Times New Roman"/>
          <w:sz w:val="24"/>
        </w:rPr>
        <w:t xml:space="preserve"> (toliau – Rangovas), </w:t>
      </w:r>
      <w:r>
        <w:rPr>
          <w:rFonts w:ascii="Times New Roman" w:eastAsia="Calibri" w:hAnsi="Times New Roman" w:cs="Times New Roman"/>
          <w:i/>
          <w:sz w:val="24"/>
        </w:rPr>
        <w:t>(jei tai ūkio subjektų grupė – atitinkami duomenys apie kiekvieną partnerį),</w:t>
      </w:r>
      <w:r>
        <w:rPr>
          <w:rFonts w:ascii="Times New Roman" w:eastAsia="Calibri" w:hAnsi="Times New Roman" w:cs="Times New Roman"/>
          <w:sz w:val="24"/>
        </w:rPr>
        <w:t xml:space="preserve"> toliau sutartyje vadinami Šalimis, o kiekvienas atskirai – Šalimi, sudarė šią darbų sutartį, toliau vadinamą Sutartimi, ir susitarė dėl toliau išvardytų sąlygų.</w:t>
      </w:r>
    </w:p>
    <w:p w14:paraId="1D3769E5" w14:textId="77777777" w:rsidR="00B327B9" w:rsidRDefault="00B327B9">
      <w:pPr>
        <w:widowControl/>
        <w:suppressAutoHyphens/>
        <w:autoSpaceDE/>
        <w:autoSpaceDN/>
        <w:adjustRightInd/>
        <w:ind w:firstLine="0"/>
        <w:jc w:val="both"/>
        <w:outlineLvl w:val="0"/>
        <w:rPr>
          <w:rFonts w:ascii="Times New Roman" w:hAnsi="Times New Roman" w:cs="Times New Roman"/>
          <w:sz w:val="24"/>
          <w:lang w:eastAsia="ar-SA"/>
        </w:rPr>
      </w:pPr>
    </w:p>
    <w:p w14:paraId="71E64876" w14:textId="77777777" w:rsidR="00B327B9" w:rsidRDefault="00000000">
      <w:pPr>
        <w:pStyle w:val="Sraopastraipa"/>
        <w:widowControl/>
        <w:numPr>
          <w:ilvl w:val="0"/>
          <w:numId w:val="1"/>
        </w:numPr>
        <w:tabs>
          <w:tab w:val="left" w:pos="851"/>
        </w:tabs>
        <w:suppressAutoHyphens/>
        <w:autoSpaceDE/>
        <w:autoSpaceDN/>
        <w:adjustRightInd/>
        <w:ind w:left="357" w:hanging="357"/>
        <w:jc w:val="center"/>
        <w:outlineLvl w:val="0"/>
        <w:rPr>
          <w:rFonts w:ascii="Times New Roman" w:hAnsi="Times New Roman" w:cs="Times New Roman"/>
          <w:b/>
          <w:sz w:val="24"/>
          <w:lang w:eastAsia="ar-SA"/>
        </w:rPr>
      </w:pPr>
      <w:r>
        <w:rPr>
          <w:rFonts w:ascii="Times New Roman" w:hAnsi="Times New Roman" w:cs="Times New Roman"/>
          <w:b/>
          <w:sz w:val="24"/>
          <w:lang w:eastAsia="ar-SA"/>
        </w:rPr>
        <w:t>SUTARTIES DALYKAS IR OBJEKTAS</w:t>
      </w:r>
    </w:p>
    <w:p w14:paraId="2A76C1A4" w14:textId="77777777" w:rsidR="00B327B9" w:rsidRDefault="00B327B9">
      <w:pPr>
        <w:widowControl/>
        <w:tabs>
          <w:tab w:val="left" w:pos="993"/>
        </w:tabs>
        <w:autoSpaceDE/>
        <w:autoSpaceDN/>
        <w:adjustRightInd/>
        <w:ind w:right="-1" w:firstLine="0"/>
        <w:jc w:val="both"/>
        <w:rPr>
          <w:rFonts w:ascii="Times New Roman" w:hAnsi="Times New Roman" w:cs="Times New Roman"/>
          <w:b/>
          <w:sz w:val="24"/>
          <w:lang w:eastAsia="ar-SA"/>
        </w:rPr>
      </w:pPr>
    </w:p>
    <w:p w14:paraId="28EF8446" w14:textId="77777777" w:rsidR="00B327B9" w:rsidRDefault="00000000">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bCs/>
          <w:sz w:val="24"/>
          <w:lang w:eastAsia="en-US"/>
        </w:rPr>
        <w:t>1.1.</w:t>
      </w:r>
      <w:r>
        <w:rPr>
          <w:rFonts w:ascii="Times New Roman" w:hAnsi="Times New Roman" w:cs="Times New Roman"/>
          <w:bCs/>
          <w:sz w:val="24"/>
          <w:lang w:eastAsia="en-US"/>
        </w:rPr>
        <w:tab/>
        <w:t xml:space="preserve">Sutarties objektas – žaidimų aikštelės Vytauto g., Butrimonių mstl., Butrimonių sen., Alytaus r. sav., įrengimo darbai pagal techninę specifikaciją Priedas Nr. 7 (toliau – Darbai). </w:t>
      </w:r>
    </w:p>
    <w:p w14:paraId="07B24727" w14:textId="77777777" w:rsidR="00B327B9" w:rsidRDefault="00000000">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bCs/>
          <w:sz w:val="24"/>
          <w:lang w:eastAsia="en-US"/>
        </w:rPr>
        <w:t>1.2. Šia Sutartimi Rangovas</w:t>
      </w:r>
      <w:r>
        <w:t xml:space="preserve"> </w:t>
      </w:r>
      <w:r>
        <w:rPr>
          <w:rFonts w:ascii="Times New Roman" w:hAnsi="Times New Roman" w:cs="Times New Roman"/>
          <w:bCs/>
          <w:sz w:val="24"/>
          <w:lang w:eastAsia="en-US"/>
        </w:rPr>
        <w:t xml:space="preserve">įsipareigoja Užsakovui savo jėgomis, medžiagomis, rizika bei atsakomybe, pagal Užsakovo pateiktą techninę specifikaciją, atlikti Darbus, o Užsakovas įsipareigoja priimti tinkamai (kokybiškai) atliktus Darbus ir sumokėti už juos Pirkimo sutartyje aptartomis sąlygomis ir tvarka. </w:t>
      </w:r>
    </w:p>
    <w:p w14:paraId="5D604EDA" w14:textId="77777777" w:rsidR="00B327B9" w:rsidRDefault="00000000">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z w:val="24"/>
        </w:rPr>
        <w:t xml:space="preserve">1.3. </w:t>
      </w:r>
      <w:r>
        <w:rPr>
          <w:rFonts w:ascii="Times New Roman" w:hAnsi="Times New Roman" w:cs="Times New Roman"/>
          <w:kern w:val="2"/>
          <w:sz w:val="24"/>
          <w:lang w:eastAsia="en-US"/>
        </w:rPr>
        <w:t>Vykdant darbus privaloma užtikrinti darbų saugą bei tinkamą informavimą apie vykdomus darbus. Visi darbų vykdymo procesai ir sprendiniai turi būti iš anksto suderinti su Užsakovu.</w:t>
      </w:r>
    </w:p>
    <w:p w14:paraId="52BDD710" w14:textId="77777777" w:rsidR="00B327B9" w:rsidRDefault="00000000">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pacing w:val="-3"/>
          <w:sz w:val="24"/>
          <w:lang w:eastAsia="ar-SA"/>
        </w:rPr>
        <w:t>1.4. 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4.3. papunktį,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58D0574F" w14:textId="77777777" w:rsidR="00B327B9" w:rsidRDefault="00000000">
      <w:pPr>
        <w:widowControl/>
        <w:tabs>
          <w:tab w:val="left" w:pos="993"/>
        </w:tabs>
        <w:suppressAutoHyphens/>
        <w:autoSpaceDE/>
        <w:autoSpaceDN/>
        <w:adjustRightInd/>
        <w:ind w:firstLine="510"/>
        <w:jc w:val="both"/>
        <w:rPr>
          <w:rFonts w:ascii="Times New Roman" w:eastAsia="Aptos" w:hAnsi="Times New Roman" w:cs="Times New Roman"/>
          <w:sz w:val="24"/>
          <w:lang w:eastAsia="en-US" w:bidi="ar"/>
        </w:rPr>
      </w:pPr>
      <w:r>
        <w:rPr>
          <w:rFonts w:ascii="Times New Roman" w:hAnsi="Times New Roman" w:cs="Times New Roman"/>
          <w:spacing w:val="-3"/>
          <w:sz w:val="24"/>
          <w:lang w:eastAsia="ar-SA"/>
        </w:rPr>
        <w:t xml:space="preserve">1.5. Darbų atlikimo vieta –  </w:t>
      </w:r>
      <w:r>
        <w:rPr>
          <w:rFonts w:ascii="Times New Roman" w:hAnsi="Times New Roman" w:cs="Times New Roman"/>
          <w:bCs/>
          <w:sz w:val="24"/>
          <w:lang w:eastAsia="en-US"/>
        </w:rPr>
        <w:t>Vytauto g., Butrimonių mstl., Butrimonių sen., Alytaus r. sav. (</w:t>
      </w:r>
      <w:r>
        <w:rPr>
          <w:rFonts w:ascii="Times New Roman" w:eastAsia="Aptos" w:hAnsi="Times New Roman" w:cs="Times New Roman"/>
          <w:sz w:val="24"/>
          <w:lang w:val="lt" w:eastAsia="en-US" w:bidi="ar"/>
        </w:rPr>
        <w:t>žemės sklypas suformuotas žemės sklypų formavimo projekte Nr. ZSFP-195293</w:t>
      </w:r>
      <w:r>
        <w:rPr>
          <w:rFonts w:ascii="Times New Roman" w:eastAsia="Aptos" w:hAnsi="Times New Roman" w:cs="Times New Roman"/>
          <w:sz w:val="24"/>
          <w:lang w:eastAsia="en-US" w:bidi="ar"/>
        </w:rPr>
        <w:t>).</w:t>
      </w:r>
    </w:p>
    <w:p w14:paraId="5CF3B715" w14:textId="77777777" w:rsidR="00B327B9" w:rsidRDefault="00000000">
      <w:pPr>
        <w:widowControl/>
        <w:tabs>
          <w:tab w:val="left" w:pos="993"/>
        </w:tabs>
        <w:suppressAutoHyphens/>
        <w:autoSpaceDE/>
        <w:autoSpaceDN/>
        <w:adjustRightInd/>
        <w:ind w:firstLine="510"/>
        <w:jc w:val="both"/>
        <w:rPr>
          <w:rFonts w:ascii="Times New Roman" w:eastAsia="Aptos" w:hAnsi="Times New Roman" w:cs="Times New Roman"/>
          <w:sz w:val="24"/>
          <w:lang w:eastAsia="en-US" w:bidi="ar"/>
        </w:rPr>
      </w:pPr>
      <w:r>
        <w:rPr>
          <w:rFonts w:ascii="Times New Roman" w:eastAsia="Aptos" w:hAnsi="Times New Roman" w:cs="Times New Roman"/>
          <w:sz w:val="24"/>
          <w:lang w:eastAsia="en-US" w:bidi="ar"/>
        </w:rPr>
        <w:t>1.6.</w:t>
      </w:r>
      <w:r>
        <w:rPr>
          <w:rFonts w:ascii="Times New Roman" w:eastAsia="Aptos" w:hAnsi="Times New Roman" w:cs="Times New Roman"/>
          <w:sz w:val="24"/>
          <w:lang w:eastAsia="en-US" w:bidi="ar"/>
        </w:rPr>
        <w:tab/>
      </w:r>
      <w:r>
        <w:rPr>
          <w:rFonts w:ascii="Times New Roman" w:hAnsi="Times New Roman" w:cs="Times New Roman"/>
          <w:bCs/>
          <w:sz w:val="24"/>
          <w:lang w:eastAsia="en-US"/>
        </w:rPr>
        <w:t>Rangovas įsipareigoja per 7 darbo dienas nuo Sutarties įsigaliojimo dienos pateikti lokalines sąmatas Darbų pažangai įvertinti.</w:t>
      </w:r>
    </w:p>
    <w:p w14:paraId="07043475" w14:textId="77777777" w:rsidR="00B327B9" w:rsidRDefault="00B327B9">
      <w:pPr>
        <w:widowControl/>
        <w:tabs>
          <w:tab w:val="left" w:pos="993"/>
        </w:tabs>
        <w:suppressAutoHyphens/>
        <w:autoSpaceDE/>
        <w:autoSpaceDN/>
        <w:adjustRightInd/>
        <w:ind w:firstLine="510"/>
        <w:jc w:val="both"/>
        <w:rPr>
          <w:rFonts w:ascii="Times New Roman" w:hAnsi="Times New Roman" w:cs="Times New Roman"/>
          <w:bCs/>
          <w:sz w:val="24"/>
          <w:lang w:eastAsia="en-US"/>
        </w:rPr>
      </w:pPr>
    </w:p>
    <w:p w14:paraId="3BBE3FBC" w14:textId="77777777" w:rsidR="00B327B9" w:rsidRDefault="00B327B9">
      <w:pPr>
        <w:widowControl/>
        <w:tabs>
          <w:tab w:val="left" w:pos="0"/>
          <w:tab w:val="left" w:pos="709"/>
          <w:tab w:val="left" w:pos="993"/>
        </w:tabs>
        <w:suppressAutoHyphens/>
        <w:autoSpaceDE/>
        <w:autoSpaceDN/>
        <w:adjustRightInd/>
        <w:ind w:firstLine="0"/>
        <w:jc w:val="both"/>
        <w:outlineLvl w:val="0"/>
        <w:rPr>
          <w:rFonts w:ascii="Times New Roman" w:hAnsi="Times New Roman" w:cs="Times New Roman"/>
          <w:spacing w:val="-3"/>
          <w:sz w:val="24"/>
          <w:lang w:eastAsia="ar-SA"/>
        </w:rPr>
      </w:pPr>
    </w:p>
    <w:p w14:paraId="0C9FF008" w14:textId="77777777" w:rsidR="00B327B9" w:rsidRDefault="00000000">
      <w:pPr>
        <w:widowControl/>
        <w:suppressAutoHyphens/>
        <w:autoSpaceDE/>
        <w:autoSpaceDN/>
        <w:adjustRightInd/>
        <w:ind w:firstLine="709"/>
        <w:jc w:val="center"/>
        <w:outlineLvl w:val="0"/>
        <w:rPr>
          <w:rFonts w:ascii="Times New Roman" w:hAnsi="Times New Roman" w:cs="Times New Roman"/>
          <w:b/>
          <w:sz w:val="24"/>
          <w:lang w:eastAsia="ar-SA"/>
        </w:rPr>
      </w:pPr>
      <w:r>
        <w:rPr>
          <w:rFonts w:ascii="Times New Roman" w:hAnsi="Times New Roman" w:cs="Times New Roman"/>
          <w:b/>
          <w:sz w:val="24"/>
          <w:lang w:eastAsia="ar-SA"/>
        </w:rPr>
        <w:t>2. SUTARTIES DARBŲ KAINA IR KAINODAROS TAISYKLĖS</w:t>
      </w:r>
    </w:p>
    <w:p w14:paraId="6EC8297C" w14:textId="77777777" w:rsidR="00B327B9" w:rsidRDefault="00000000">
      <w:pPr>
        <w:widowControl/>
        <w:suppressAutoHyphens/>
        <w:autoSpaceDE/>
        <w:autoSpaceDN/>
        <w:adjustRightInd/>
        <w:ind w:firstLine="0"/>
        <w:jc w:val="both"/>
        <w:rPr>
          <w:rFonts w:ascii="Times New Roman" w:hAnsi="Times New Roman" w:cs="Times New Roman"/>
          <w:sz w:val="24"/>
          <w:lang w:eastAsia="ar-SA"/>
        </w:rPr>
      </w:pPr>
      <w:r>
        <w:rPr>
          <w:rFonts w:ascii="Times New Roman" w:hAnsi="Times New Roman" w:cs="Times New Roman"/>
          <w:sz w:val="24"/>
          <w:lang w:eastAsia="ar-SA"/>
        </w:rPr>
        <w:t xml:space="preserve">          </w:t>
      </w:r>
    </w:p>
    <w:p w14:paraId="7AEF2387" w14:textId="77777777" w:rsidR="00B327B9" w:rsidRDefault="00000000">
      <w:pPr>
        <w:widowControl/>
        <w:tabs>
          <w:tab w:val="left" w:pos="567"/>
          <w:tab w:val="left" w:pos="851"/>
        </w:tabs>
        <w:suppressAutoHyphens/>
        <w:autoSpaceDE/>
        <w:adjustRightInd/>
        <w:ind w:firstLine="0"/>
        <w:jc w:val="both"/>
        <w:rPr>
          <w:rFonts w:ascii="Times New Roman" w:hAnsi="Times New Roman" w:cs="Times New Roman"/>
          <w:sz w:val="24"/>
          <w:lang w:eastAsia="ar-SA"/>
        </w:rPr>
      </w:pPr>
      <w:r>
        <w:rPr>
          <w:rFonts w:ascii="Times New Roman" w:hAnsi="Times New Roman" w:cs="Times New Roman"/>
          <w:sz w:val="24"/>
          <w:lang w:eastAsia="ar-SA"/>
        </w:rPr>
        <w:tab/>
        <w:t xml:space="preserve">2.1. Pradinės Sutarties vertė yra </w:t>
      </w:r>
      <w:r>
        <w:rPr>
          <w:rFonts w:ascii="Times New Roman" w:hAnsi="Times New Roman" w:cs="Times New Roman"/>
          <w:i/>
          <w:iCs/>
          <w:sz w:val="24"/>
          <w:lang w:eastAsia="ar-SA"/>
        </w:rPr>
        <w:t>(nurodyti sumą skaičiais)</w:t>
      </w:r>
      <w:r>
        <w:rPr>
          <w:rFonts w:ascii="Times New Roman" w:hAnsi="Times New Roman" w:cs="Times New Roman"/>
          <w:sz w:val="24"/>
          <w:lang w:eastAsia="ar-SA"/>
        </w:rPr>
        <w:t xml:space="preserve"> Eur, </w:t>
      </w:r>
      <w:r>
        <w:rPr>
          <w:rFonts w:ascii="Times New Roman" w:hAnsi="Times New Roman" w:cs="Times New Roman"/>
          <w:i/>
          <w:iCs/>
          <w:sz w:val="24"/>
          <w:lang w:eastAsia="ar-SA"/>
        </w:rPr>
        <w:t>(nurodyti sumą žodžiais)</w:t>
      </w:r>
      <w:r>
        <w:rPr>
          <w:rFonts w:ascii="Times New Roman" w:hAnsi="Times New Roman" w:cs="Times New Roman"/>
          <w:sz w:val="24"/>
          <w:lang w:eastAsia="ar-SA"/>
        </w:rPr>
        <w:t xml:space="preserve"> be pridėtinės vertės mokesčio (toliau – PVM). PVM sudaro </w:t>
      </w:r>
      <w:r>
        <w:rPr>
          <w:rFonts w:ascii="Times New Roman" w:hAnsi="Times New Roman" w:cs="Times New Roman"/>
          <w:i/>
          <w:iCs/>
          <w:sz w:val="24"/>
          <w:lang w:eastAsia="ar-SA"/>
        </w:rPr>
        <w:t xml:space="preserve">(nurodyti sumą skaičiais) </w:t>
      </w:r>
      <w:r>
        <w:rPr>
          <w:rFonts w:ascii="Times New Roman" w:hAnsi="Times New Roman" w:cs="Times New Roman"/>
          <w:sz w:val="24"/>
          <w:lang w:eastAsia="ar-SA"/>
        </w:rPr>
        <w:t xml:space="preserve">Eur, </w:t>
      </w:r>
      <w:r>
        <w:rPr>
          <w:rFonts w:ascii="Times New Roman" w:hAnsi="Times New Roman" w:cs="Times New Roman"/>
          <w:i/>
          <w:iCs/>
          <w:sz w:val="24"/>
          <w:lang w:eastAsia="ar-SA"/>
        </w:rPr>
        <w:t>(nurodyti sumą žodžiais).</w:t>
      </w:r>
      <w:r>
        <w:rPr>
          <w:rFonts w:ascii="Times New Roman" w:hAnsi="Times New Roman" w:cs="Times New Roman"/>
          <w:sz w:val="24"/>
          <w:lang w:eastAsia="ar-SA"/>
        </w:rPr>
        <w:t xml:space="preserve"> Sutarties kaina yra </w:t>
      </w:r>
      <w:r>
        <w:rPr>
          <w:rFonts w:ascii="Times New Roman" w:hAnsi="Times New Roman" w:cs="Times New Roman"/>
          <w:i/>
          <w:iCs/>
          <w:sz w:val="24"/>
          <w:lang w:eastAsia="ar-SA"/>
        </w:rPr>
        <w:t>(nurodyti sumą skaičiais)</w:t>
      </w:r>
      <w:r>
        <w:rPr>
          <w:rFonts w:ascii="Times New Roman" w:hAnsi="Times New Roman" w:cs="Times New Roman"/>
          <w:sz w:val="24"/>
          <w:lang w:eastAsia="ar-SA"/>
        </w:rPr>
        <w:t xml:space="preserve"> Eur, </w:t>
      </w:r>
      <w:r>
        <w:rPr>
          <w:rFonts w:ascii="Times New Roman" w:hAnsi="Times New Roman" w:cs="Times New Roman"/>
          <w:i/>
          <w:iCs/>
          <w:sz w:val="24"/>
          <w:lang w:eastAsia="ar-SA"/>
        </w:rPr>
        <w:t>(nurodyti sumą žodžiais)</w:t>
      </w:r>
      <w:r>
        <w:rPr>
          <w:rFonts w:ascii="Times New Roman" w:hAnsi="Times New Roman" w:cs="Times New Roman"/>
          <w:sz w:val="24"/>
          <w:lang w:eastAsia="ar-SA"/>
        </w:rPr>
        <w:t xml:space="preserve"> su PVM.</w:t>
      </w:r>
    </w:p>
    <w:p w14:paraId="4332F88A" w14:textId="77777777" w:rsidR="00B327B9" w:rsidRDefault="00000000">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2.2. Šiai Sutarčiai taikoma fiksuotos kainos kainodara. Techninėje specifikacijoje nurodyti darbų ir medžiagų kiekiai yra apytikriai (projektiniai). Rangovas prisiima riziką dėl faktinių kiekių </w:t>
      </w:r>
      <w:r>
        <w:rPr>
          <w:rFonts w:ascii="Times New Roman" w:hAnsi="Times New Roman" w:cs="Times New Roman"/>
          <w:sz w:val="24"/>
          <w:lang w:eastAsia="ar-SA"/>
        </w:rPr>
        <w:lastRenderedPageBreak/>
        <w:t xml:space="preserve">neatitikimo projektiniams kiekiams, jeigu bendras faktinių atliktų darbų vertės nukrypimas neviršija ±15 proc. pradinės Sutarties vertės. Tokie kiekių svyravimai laikomi įskaičiuotais į Sutarties kainą ir nelaikomi Sutarties pakeitimu Viešųjų pirkimų įstatymo 89 straipsnio prasme. Jeigu faktinių darbų apimčių pokytis viršija nurodytą ribą arba atsiranda darbų, kurie nebuvo numatyti pirkimo dokumentuose, Sutartis gali būti keičiama tik Viešųjų pirkimų įstatymo 89 straipsnyje nustatytais atvejais ir tvarka. </w:t>
      </w:r>
    </w:p>
    <w:p w14:paraId="48B9364E" w14:textId="77777777" w:rsidR="00B327B9" w:rsidRDefault="00000000">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2.3. Sutarties kaina už atliktus darbus yra fiksuota ir nekintama, ir nesiskiria nuo kainų, nurodytų Rangovo pasiūlyme pirkimui.</w:t>
      </w:r>
      <w:r>
        <w:rPr>
          <w:rFonts w:ascii="Times New Roman" w:hAnsi="Times New Roman" w:cs="Times New Roman"/>
          <w:sz w:val="24"/>
        </w:rPr>
        <w:t xml:space="preserve"> 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p>
    <w:p w14:paraId="5CCBE206" w14:textId="77777777" w:rsidR="00B327B9" w:rsidRDefault="00000000">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 </w:t>
      </w:r>
    </w:p>
    <w:p w14:paraId="14AAE9C2" w14:textId="77777777" w:rsidR="00B327B9" w:rsidRDefault="00000000">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2.5. Nepriklausomai nuo Rangovo atliktų darbų, dėl kurių nėra susitarta šioje Sutartyje nustatyta tvarka, apimties, Sutarties kaina negali būti keičiama, išskyrus šiais nurodytais atvejais:</w:t>
      </w:r>
    </w:p>
    <w:p w14:paraId="7BD66854" w14:textId="77777777" w:rsidR="00B327B9" w:rsidRDefault="00000000">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2.5.1. pagal Sutarties 12 skyriaus nuostatas įforminus Pakeitimą Sutarties kaina gali būti koreguojama papildomų / keičiamų / nevykdomų Darbų sumomis sudarant susitarimą dėl Sutarties kainos koregavimo, </w:t>
      </w:r>
      <w:r>
        <w:rPr>
          <w:rFonts w:ascii="Times New Roman" w:eastAsia="Calibri" w:hAnsi="Times New Roman" w:cs="Times New Roman"/>
          <w:sz w:val="24"/>
        </w:rPr>
        <w:t>nekeičiant kitų Sutarties sąlygų ir apimties</w:t>
      </w:r>
      <w:r>
        <w:rPr>
          <w:rFonts w:ascii="Times New Roman" w:hAnsi="Times New Roman" w:cs="Times New Roman"/>
          <w:sz w:val="24"/>
          <w:lang w:eastAsia="ar-SA"/>
        </w:rPr>
        <w:t xml:space="preserve">.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B327B9" w:rsidRDefault="00000000">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pritaikant Sutartyje nurodytų darbų įkainius, arba; </w:t>
      </w:r>
    </w:p>
    <w:p w14:paraId="5A90305A" w14:textId="77777777" w:rsidR="00B327B9" w:rsidRDefault="00000000">
      <w:pPr>
        <w:widowControl/>
        <w:numPr>
          <w:ilvl w:val="1"/>
          <w:numId w:val="2"/>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išskaičiuojant kainos dalį iš Sutartyje numatyto įkainio, arba;</w:t>
      </w:r>
    </w:p>
    <w:p w14:paraId="689BDB36" w14:textId="77777777" w:rsidR="00B327B9" w:rsidRDefault="00000000">
      <w:pPr>
        <w:widowControl/>
        <w:numPr>
          <w:ilvl w:val="1"/>
          <w:numId w:val="2"/>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pritaikant Sutartyje numatytus panašių darbų įkainius. Panašius darbus turi pagrįsti ir nustatyti Užsakovas.</w:t>
      </w:r>
    </w:p>
    <w:p w14:paraId="07DFC4FE" w14:textId="77777777" w:rsidR="00B327B9" w:rsidRDefault="00000000">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2.5.2  įvertinus pagrįstas tiesiogines (darbo užmokesčio ir su juo susijusius mokesčius, statybos produktų ir įrengimų, mechanizmų sąnaudos) bei netiesiogines (pridėtines, statybvietės, pelno) išlaidas pagal </w:t>
      </w:r>
      <w:r>
        <w:rPr>
          <w:rFonts w:ascii="Times New Roman" w:eastAsia="Calibri" w:hAnsi="Times New Roman" w:cs="Times New Roman"/>
          <w:spacing w:val="1"/>
          <w:sz w:val="24"/>
          <w:lang w:eastAsia="en-US"/>
        </w:rPr>
        <w:t>Kainodaros taisyklių nustatymo</w:t>
      </w:r>
      <w:r>
        <w:rPr>
          <w:rFonts w:ascii="Times New Roman" w:eastAsia="Calibri" w:hAnsi="Times New Roman" w:cs="Times New Roman"/>
          <w:sz w:val="24"/>
          <w:lang w:eastAsia="en-US"/>
        </w:rPr>
        <w:t xml:space="preserve"> metodikos, </w:t>
      </w:r>
      <w:r>
        <w:rPr>
          <w:rFonts w:ascii="Times New Roman" w:eastAsia="Calibri" w:hAnsi="Times New Roman" w:cs="Times New Roman"/>
          <w:spacing w:val="1"/>
          <w:sz w:val="24"/>
          <w:lang w:eastAsia="en-US"/>
        </w:rPr>
        <w:t>patvirtintos</w:t>
      </w:r>
      <w:r>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675D5317" w14:textId="77777777" w:rsidR="00B327B9" w:rsidRDefault="00000000">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2.6. Sutarčiai taikomas Darbų atlikimo metu galiojantis pridėtinės vertės mokestis. </w:t>
      </w:r>
    </w:p>
    <w:p w14:paraId="3DE6BF93" w14:textId="77777777" w:rsidR="00B327B9" w:rsidRDefault="00000000">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 Sutarties kainos perskaičiavimas dėl mokesčių pakeitimo: </w:t>
      </w:r>
    </w:p>
    <w:p w14:paraId="0465D8BB" w14:textId="77777777" w:rsidR="00B327B9" w:rsidRDefault="00000000">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2.7.1. 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 </w:t>
      </w:r>
    </w:p>
    <w:p w14:paraId="5841DD9C" w14:textId="77777777" w:rsidR="00B327B9" w:rsidRDefault="00000000">
      <w:pPr>
        <w:widowControl/>
        <w:tabs>
          <w:tab w:val="left" w:pos="851"/>
          <w:tab w:val="left" w:pos="993"/>
        </w:tabs>
        <w:suppressAutoHyphens/>
        <w:autoSpaceDE/>
        <w:autoSpaceDN/>
        <w:adjustRightInd/>
        <w:ind w:firstLine="567"/>
        <w:jc w:val="both"/>
        <w:rPr>
          <w:rFonts w:ascii="Times New Roman" w:eastAsia="Calibri" w:hAnsi="Times New Roman" w:cs="Times New Roman"/>
          <w:strike/>
          <w:sz w:val="24"/>
          <w:lang w:eastAsia="en-US"/>
        </w:rPr>
      </w:pPr>
      <w:r>
        <w:rPr>
          <w:rFonts w:ascii="Times New Roman" w:eastAsia="Calibri" w:hAnsi="Times New Roman" w:cs="Times New Roman"/>
          <w:sz w:val="24"/>
          <w:lang w:eastAsia="en-US"/>
        </w:rPr>
        <w:t>2.8. Kitus, nei PVM, mokesčius reglamentuojančių teisės aktų pakeitimai negali būti pagrindas peržiūrėti Sutarties kainą, kuriai taikoma peržiūra.</w:t>
      </w:r>
    </w:p>
    <w:p w14:paraId="1615156F" w14:textId="77777777" w:rsidR="00B327B9" w:rsidRDefault="00B327B9">
      <w:pPr>
        <w:widowControl/>
        <w:suppressAutoHyphens/>
        <w:autoSpaceDE/>
        <w:autoSpaceDN/>
        <w:adjustRightInd/>
        <w:ind w:firstLine="567"/>
        <w:jc w:val="both"/>
        <w:rPr>
          <w:rFonts w:ascii="Times New Roman" w:eastAsia="Lucida Sans Unicode" w:hAnsi="Times New Roman" w:cs="Times New Roman"/>
          <w:sz w:val="24"/>
          <w:lang w:eastAsia="ar-SA"/>
        </w:rPr>
      </w:pPr>
    </w:p>
    <w:p w14:paraId="41E3FA19" w14:textId="77777777" w:rsidR="00B327B9" w:rsidRDefault="00000000">
      <w:pPr>
        <w:widowControl/>
        <w:suppressAutoHyphens/>
        <w:autoSpaceDE/>
        <w:autoSpaceDN/>
        <w:adjustRightInd/>
        <w:ind w:firstLine="567"/>
        <w:jc w:val="center"/>
        <w:rPr>
          <w:rFonts w:ascii="Times New Roman" w:eastAsia="Lucida Sans Unicode" w:hAnsi="Times New Roman" w:cs="Times New Roman"/>
          <w:sz w:val="24"/>
          <w:lang w:eastAsia="ar-SA"/>
        </w:rPr>
      </w:pPr>
      <w:r>
        <w:rPr>
          <w:rFonts w:ascii="Times New Roman" w:eastAsia="Lucida Sans Unicode" w:hAnsi="Times New Roman" w:cs="Times New Roman"/>
          <w:b/>
          <w:sz w:val="24"/>
          <w:lang w:eastAsia="ar-SA"/>
        </w:rPr>
        <w:t>3.</w:t>
      </w:r>
      <w:r>
        <w:rPr>
          <w:rFonts w:ascii="Times New Roman" w:hAnsi="Times New Roman" w:cs="Times New Roman"/>
          <w:b/>
          <w:sz w:val="24"/>
          <w:lang w:eastAsia="ar-SA"/>
        </w:rPr>
        <w:t xml:space="preserve"> ATLIKTŲ DARBŲ PRIĖMIMO IR ATSISKAITYMO TVARKA</w:t>
      </w:r>
    </w:p>
    <w:p w14:paraId="61FE6274" w14:textId="77777777" w:rsidR="00B327B9" w:rsidRDefault="00B327B9">
      <w:pPr>
        <w:widowControl/>
        <w:suppressAutoHyphens/>
        <w:autoSpaceDE/>
        <w:autoSpaceDN/>
        <w:adjustRightInd/>
        <w:ind w:left="720" w:firstLine="0"/>
        <w:outlineLvl w:val="0"/>
        <w:rPr>
          <w:rFonts w:ascii="Times New Roman" w:hAnsi="Times New Roman" w:cs="Times New Roman"/>
          <w:b/>
          <w:sz w:val="24"/>
          <w:lang w:eastAsia="ar-SA"/>
        </w:rPr>
      </w:pPr>
    </w:p>
    <w:p w14:paraId="7713E004"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  Darbai pagal Pirkimo sutartį perduodami ir priimami pagal atliktų Darbų aktą (-</w:t>
      </w:r>
      <w:proofErr w:type="spellStart"/>
      <w:r>
        <w:rPr>
          <w:rFonts w:ascii="Times New Roman" w:hAnsi="Times New Roman" w:cs="Times New Roman"/>
          <w:sz w:val="24"/>
          <w:lang w:eastAsia="ar-SA"/>
        </w:rPr>
        <w:t>us</w:t>
      </w:r>
      <w:proofErr w:type="spellEnd"/>
      <w:r>
        <w:rPr>
          <w:rFonts w:ascii="Times New Roman" w:hAnsi="Times New Roman" w:cs="Times New Roman"/>
          <w:sz w:val="24"/>
          <w:lang w:eastAsia="ar-SA"/>
        </w:rPr>
        <w:t>) (toliau – Aktas). Akto forma pateikiama Pirkimo sutarties Priedas Nr. 2, Darbų įvykdymo data laikoma data, kai Užsakovas pasirašo dvišalį Aktą. Akte Rangovas turi nurodyti darbų pavadinimą, įvardinti atliktų Darbų procentą bei jų vertę.</w:t>
      </w:r>
    </w:p>
    <w:p w14:paraId="5085FE86"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3.2. Tarpiniai Atliktų darbų perdavimai ir priėmimai atliekami už Darbus, atliktus per vieną </w:t>
      </w:r>
      <w:r>
        <w:rPr>
          <w:rFonts w:ascii="Times New Roman" w:hAnsi="Times New Roman" w:cs="Times New Roman"/>
          <w:sz w:val="24"/>
          <w:lang w:eastAsia="ar-SA"/>
        </w:rPr>
        <w:lastRenderedPageBreak/>
        <w:t>mėnesį, o atlikus visus Darbus – priduodamas visas užbaigtas atliktų darbų rezultatas. Į Aktus įtraukiamos visos Rangovui pagal Pirkimo sutarties nuostatas mokėtinos sumos. Aktą pasirašo: iš Rangovo pusės – Rangovo statybos vadovas arba įgaliotas asmuo, o iš Užsakovo pusės – Techninis prižiūrėtojas ir Užsakovo atstovas. Užsakovas priimdamas Darbus, sprendžia, ar Darbai buvo atlikti pagal Pirkimo sutarties sąlygas ir ar atitinka Užsakovo reikalavimus. Užsakovas neapmoka už papildomus Pirkimo sutartyje nenumatytus Darbus kai dėl jų nebuvo susitarta raštu iš anksto.</w:t>
      </w:r>
    </w:p>
    <w:p w14:paraId="3F824B4C"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3.3. Galutinis Darbų perdavimas ir priėmimas atliekamas visiškai užbaigus Darbus ir Pirkimo sutartimi bei teisės aktų nustatyta tvarka perdavus techninę – išpildomąją dokumentaciją tokia tvarka:</w:t>
      </w:r>
    </w:p>
    <w:p w14:paraId="048F7CAD"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3.3.1 Rangovas prieš 10 (dešimt) darbo dienų iki numatomos visų Darbų pabaigos raštu praneša Užsakovui apie pasirengimą galutinai perduoti Darbus pateikdamas pasirašytą paskutinį Aktą (toliau – Paskutinis Aktas) ir Darbų perdavimo-priėmimo aktą Užsakovui aktą (toliau – Baigiamasis aktas). </w:t>
      </w:r>
    </w:p>
    <w:p w14:paraId="0FAEB911"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3.3.2.  Užsakovas organizuoja galutinį Darbų priėmimą ne vėliau kaip per 10 (dešimt) darbo dienų nuo Rangovo pranešimo gavimo dienos ir per kitas 5 (penkias)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 </w:t>
      </w:r>
    </w:p>
    <w:p w14:paraId="3CFE67D7"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3.3.3. Paskutiniame Akte nurodoma Darbų vertė turi būti ne mažesnė, nei 5 (penki) procentai visų Pirkimo sutartyje numatytų Darbų kainos. Už darbus, nurodytus Paskutiniame Akte sumokama po Baigiamojo Akto pasirašymo dienos, Užsakovui gavus Pirkimo sutarties nurodytą Defektų ištaisymo garantiniu laikotarpiu užtikrinimą.</w:t>
      </w:r>
    </w:p>
    <w:p w14:paraId="06E27275"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3.3.4. Visi privalomi Darbų perdavimo-priėmimo aktai, turi būti pasirašomi su statinio statybos techninės priežiūros vadovo žymomis. </w:t>
      </w:r>
    </w:p>
    <w:p w14:paraId="384DB3B1"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3.4. Rangovas privalo visus Darbus, kurie bus paslėpti kitais Darbais ir konstrukcijomis (vadinamuosius „paslėptus Darbus“), pateikti Užsakovui priėmimui, įspėjęs jį apie tai mažiausiai prieš dvi darbo dienas, bei tinkamai įforminti paslėptų Darbų aktą pagal galiojančiu reglamentus.</w:t>
      </w:r>
    </w:p>
    <w:p w14:paraId="17F36831"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3.5. Jeigu bet kuriuo Pirkimo sutarties vykdymo metu paaiškėja, kad atlikti Darbai neatitinka Pirkimo sutartyje ar jos prieduose nustatytų kokybės reikalavimų, naudotos prastesnės kokybės medžiagos, nukrypta nuo techninės specifikacijos ar projekto ir kitų Darbų reikalavimų be Užsakovo raštiško sutikimo, tokie atvejai fiksuojami įrašais statybos darbų žurnale bei sudaromas abiejų Šalių pasirašomas nustatytų Statybos defektų aktas. Rangovui nepagrįstai atsisakius (raštu nepateikus pagrįsto ir motyvuoto atsisakymo) pasirašyti nustatytų Statybos defektų aktą, jis pasirašomas Užsakovo vienašališkai ir įteikiamas Rangovui pasirašytinai arba išsiunčiamas registruotu paštu. </w:t>
      </w:r>
    </w:p>
    <w:p w14:paraId="6FF0DFF0"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3.6. Užsakovas turi teisę nepasirašyti Aktų ir neatlikti mokėjimų, kol Rangovas savo sąskaita nepašalina nustatytų Statybos defektų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Pirkimo sutarties galiojimo laikotarpiui, tačiau tebegaliojant Pirkimo sutartimi nustatytiems atliktų Darbų garantiniams laikotarpiams, nurodytiems Pirkimo sutartyje. Tokiu atveju Užsakovas turi teisę reikalauti, kad Rangovas ištaisytų nustatytus trūkumus savo sąskaita. Jei Rangovas per protingą Užsakovo nurodytą terminą nurodytų trūkumų neištaiso arba atsisako juos ištaisyti, Užsakovas turi teisę reikalauti, kad Rangovas kompensuotų patirtus nuostolius (įskaitant Užsakovo savo lėšomis įgyvendintų statybos darbų, kuriais ištaisomi nurodyti trūkumai, išlaidas).</w:t>
      </w:r>
    </w:p>
    <w:p w14:paraId="06CBE69D"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3.7. Rangovas privalo per protingą, su Užsakovu suderintą, laikotarpį pašalinti Statybos užbaigimo komisijos nustatytus trūkumus. Trūkumų ištaisymo laikotarpis su Užsakovu suderinamas atsižvelgiant į Statybos užbaigimo komisijos nustatytą trūkumų ištaisymo laikotarpį ir įforminamas papildomu susitarimu, kuriame nurodami statybos darbai trūkumų pašalinimui ir jų atlikimo laikotarpis.</w:t>
      </w:r>
    </w:p>
    <w:p w14:paraId="575AC237"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3.8.  Sąskaitą faktūrą Rangovas gali išrašyti tik po to, kai abi šalys pasirašė Aktą (paskutiniam mokėjimui – Paskutinį Aktą, Baigiamąjį aktą ir Rangovui pateikus Defektų ištaisymo garantiniu </w:t>
      </w:r>
      <w:r>
        <w:rPr>
          <w:rFonts w:ascii="Times New Roman" w:hAnsi="Times New Roman" w:cs="Times New Roman"/>
          <w:sz w:val="24"/>
          <w:lang w:eastAsia="ar-SA"/>
        </w:rPr>
        <w:lastRenderedPageBreak/>
        <w:t>laikotarpiu užtikrinimą arba Šalims pasirašius susitarimą kad garantinio laikotarpio prievolių įvykdymo užtikrinimas vykdomas sulaikant 5 (penkis) procentus statybos rangos darbų vertės sumos, kaip numatyta Pirkimo sutartyje). Sąskaitoje faktūroje turi būti nurodytas Pirkimo sutarties ir Akto arba Paskutinio Akto numeris. Prie sąskaitos faktūros turi būti pridėtas abiejų Šalių pasirašytas Aktas (paskutiniam mokėjimui – Paskutinis Aktas ir Baigiamasis aktas) bei kiti pagal Pirkimo sutartį numatyti dokumentai. Rangovas sąskaitoje faktūroje paskutiniam apmokėjimui turi nurodyti ne mažiau kaip 5 (penkis) procentus visų Pirkimo sutartyje numatytų statybos rangos darbų kainos.</w:t>
      </w:r>
    </w:p>
    <w:p w14:paraId="4FD9A620"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3.9. Apmokėjimas yra vykdomas per 30 (trisdešimt) kalendorinių dienų. </w:t>
      </w:r>
    </w:p>
    <w:p w14:paraId="6BC6F3E9"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3.10. Tiesioginio atsiskaitymo Rangovo pasitelkiamiems subtiekėjams (subrangovams) galimybės įgyvendinamos šia tvarka:</w:t>
      </w:r>
    </w:p>
    <w:p w14:paraId="4A882D20"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3.10.1 Subrangovas, norėdamas, kad Užsakovas tiesiogiai atsiskaitytų su juo pateikia prašymą Užsakovui ir inicijuoja trišalės sutarties tarp jo, Užsakovo ir Rangovo  sudarymą. Sutartis turi būti sudaryta ne vėliau kaip iki pirmojo Užsakovo atsiskaitymo su subrangovu. Šioje sutartyje nurodoma Rangovo teisė prieštarauti nepagrįstiems mokėjimams, tiesioginio atsiskaitymo su subrangovu tvarka, atsižvelgiant į pirkimo dokumentuose ir subrangovo sutartyje nustatytus reikalavimus. </w:t>
      </w:r>
    </w:p>
    <w:p w14:paraId="65380BA6"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3.10.2. Subrangovas, prieš pateikdamas sąskaitą faktūrą Užsakovui turi ją suderinti su Rangovu. Suderinimas laikomas tinkamu, kai subrangovo išrašytą sąskaitą faktūrą raštu patvirtina atsakingas Rangovas atstovas, kuris yra nurodytas trišalėje sutartyje. Užsakovo atlikti mokėjimai subtiekėjui (subrangovui) pagal jo pateiktas sąskaitas faktūras atitinkamai mažina sumą, kurią Užsakovas turi sumokėti Tiekėjui pagal Pirkimo sutarties sąlygas ir tvarką. Tiekėjas, išrašydamas ir pateikdamas sąskaitas faktūras Užsakovui atitinkamai į jas neįtraukia subtiekėjo (subrangovo) tiesiogiai Užsakovui pateiktų ir Rangovo patvirtintų sąskaitų faktūrų sumų.</w:t>
      </w:r>
    </w:p>
    <w:p w14:paraId="3223D624"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3.10.3. Tiesioginis atsiskaitymas su subrangovu neatleidžia Užsakovo nuo jo prisiimtų įsipareigojimų pagal sudarytą sutartį. Nepaisant nustatyto galimo tiesioginio atsiskaitymo su subrangovu, Rangovui sutartimi numatytos teisės, pareigos ir kiti įsipareigojimai nepereina subrangovui.</w:t>
      </w:r>
    </w:p>
    <w:p w14:paraId="23DB0011" w14:textId="77777777" w:rsidR="00B327B9" w:rsidRDefault="00000000">
      <w:pPr>
        <w:ind w:firstLine="567"/>
        <w:jc w:val="both"/>
        <w:rPr>
          <w:rFonts w:ascii="Times New Roman" w:hAnsi="Times New Roman" w:cs="Times New Roman"/>
          <w:strike/>
          <w:sz w:val="24"/>
          <w:lang w:eastAsia="ar-SA"/>
        </w:rPr>
      </w:pPr>
      <w:r>
        <w:rPr>
          <w:rFonts w:ascii="Times New Roman" w:hAnsi="Times New Roman" w:cs="Times New Roman"/>
          <w:sz w:val="24"/>
          <w:lang w:eastAsia="ar-SA"/>
        </w:rPr>
        <w:t xml:space="preserve">3.10.4. Atsiskaitymas su subrangovu vykdomas per 30 (trisdešimt) kalendorinių dienų nuo tinkamos sąskaitos faktūros pateikimo Užsakovui. </w:t>
      </w:r>
    </w:p>
    <w:p w14:paraId="239E4F9D"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3.10.5. Atsiskaitymai su subrangovu atliekami trišalėje sutartyje nustatyta tvarka, atsižvelgiant į Pirkimo sutartyje nustatytą kainodarą. Atsiskaitymai su subrangovu atliekami trišalėje sutartyje nustatyta kaina, bet ne didesne, nei nustatyta Pirkimo sutartyje.</w:t>
      </w:r>
    </w:p>
    <w:p w14:paraId="0B60FFCC"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3.10.6. Jei dėl tiesioginio atsiskaitymo su subrangovu faktiškai nesutampa Rangovo ir subrangovo nurodyti faktiniai kiekiai / apimtys / mokėtinos sumos, rizika prieš Užsakovą tenka Rangovui ir neatitikimai pašalinami Rangovo sąskaita.</w:t>
      </w:r>
    </w:p>
    <w:p w14:paraId="2341ECB5"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3.10.7. </w:t>
      </w:r>
      <w:r>
        <w:rPr>
          <w:rFonts w:ascii="Times New Roman" w:hAnsi="Times New Roman" w:cs="Times New Roman"/>
          <w:sz w:val="24"/>
        </w:rPr>
        <w:t>Rangovas atsako Užsakovui už subrangovo prievolių neįvykdymą ar netinkamą įvykdymą, o subrangovui – už Užsakovo prievolių neįvykdymą ar netinkamą įvykdymą. </w:t>
      </w:r>
    </w:p>
    <w:p w14:paraId="3322AD0D" w14:textId="77777777" w:rsidR="00B327B9" w:rsidRDefault="00000000">
      <w:pPr>
        <w:ind w:firstLine="555"/>
        <w:jc w:val="both"/>
        <w:textAlignment w:val="baseline"/>
        <w:rPr>
          <w:rFonts w:ascii="Segoe UI" w:hAnsi="Segoe UI" w:cs="Segoe UI"/>
          <w:sz w:val="18"/>
          <w:szCs w:val="18"/>
        </w:rPr>
      </w:pPr>
      <w:r>
        <w:rPr>
          <w:rFonts w:ascii="Times New Roman" w:hAnsi="Times New Roman" w:cs="Times New Roman"/>
          <w:sz w:val="24"/>
        </w:rPr>
        <w:t>3.10.8. Užsakovas ir subrangovas neturi teisės reikšti vienas kitam piniginių reikalavimų, susijusių su sutarčių, kiekvieno iš jų sudarytų su Rangovu, pažeidimu. </w:t>
      </w:r>
    </w:p>
    <w:p w14:paraId="5455A8A2"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3.11. Sąskaita faktūra rengiama vadovaujantis Lietuvos Respublikos pridėtinės vertės mokesčio įstatymo ir jo įgyvendinamųjų teisės aktų nuostatomis. Vykdant Pirkimo sutartį, visi Pirkimo sutarties mokėjimų dokumentai (sąskaitos faktūros, įskaitant Aktus, Tiekėjo atliktų Darbų perdavimo Užsakovui aktus) teikiamos tik elektroniniu būdu. Pagal suderintą ir pasirašytą atliktų darbų aktą, suformuoja elektroninę sąskaitą-faktūrą / PVM sąskaitą-faktūrą (toliau – Elektroninė sąskaita) ir per sistemą „SABIS“ pateikia ją Užsakovui.</w:t>
      </w:r>
    </w:p>
    <w:p w14:paraId="753331AE" w14:textId="77777777" w:rsidR="00B327B9" w:rsidRDefault="00000000">
      <w:pPr>
        <w:ind w:firstLine="567"/>
        <w:jc w:val="both"/>
        <w:rPr>
          <w:rFonts w:ascii="Times New Roman" w:hAnsi="Times New Roman" w:cs="Times New Roman"/>
          <w:sz w:val="24"/>
          <w:lang w:eastAsia="ar-SA"/>
        </w:rPr>
      </w:pPr>
      <w:r>
        <w:rPr>
          <w:rFonts w:ascii="Times New Roman" w:hAnsi="Times New Roman" w:cs="Times New Roman"/>
          <w:sz w:val="24"/>
          <w:lang w:eastAsia="ar-SA"/>
        </w:rPr>
        <w:t>3.12. Jei faktiškai atliktų mėnesio Darbų apimtis nesutampa su Pirkimo sutarties priede numatyta mėnesio Darbų apimtimi, visi reikalaujami dokumentai įforminami bei mokėjimai atliekami vadovaujantis faktiškai atliktų Darbų apimtimis.</w:t>
      </w:r>
    </w:p>
    <w:p w14:paraId="4805D074" w14:textId="77777777" w:rsidR="00B327B9" w:rsidRDefault="00B327B9">
      <w:pPr>
        <w:ind w:firstLine="567"/>
        <w:jc w:val="both"/>
        <w:rPr>
          <w:rFonts w:ascii="Times New Roman" w:hAnsi="Times New Roman" w:cs="Times New Roman"/>
          <w:sz w:val="24"/>
          <w:lang w:eastAsia="ar-SA"/>
        </w:rPr>
      </w:pPr>
    </w:p>
    <w:p w14:paraId="221ACFE1" w14:textId="77777777" w:rsidR="00B327B9" w:rsidRDefault="00000000">
      <w:pPr>
        <w:widowControl/>
        <w:suppressAutoHyphens/>
        <w:autoSpaceDE/>
        <w:autoSpaceDN/>
        <w:adjustRightInd/>
        <w:ind w:firstLine="539"/>
        <w:jc w:val="center"/>
        <w:outlineLvl w:val="0"/>
        <w:rPr>
          <w:rFonts w:ascii="Times New Roman" w:eastAsia="Calibri" w:hAnsi="Times New Roman" w:cs="Times New Roman"/>
          <w:b/>
          <w:sz w:val="24"/>
          <w:highlight w:val="yellow"/>
          <w:lang w:eastAsia="ar-SA"/>
        </w:rPr>
      </w:pPr>
      <w:r>
        <w:rPr>
          <w:rFonts w:ascii="Times New Roman" w:eastAsia="Calibri" w:hAnsi="Times New Roman" w:cs="Times New Roman"/>
          <w:b/>
          <w:sz w:val="24"/>
          <w:lang w:eastAsia="ar-SA"/>
        </w:rPr>
        <w:t>4. DARBŲ ATLIKIMO TERMINAI</w:t>
      </w:r>
    </w:p>
    <w:p w14:paraId="79A5A721" w14:textId="77777777" w:rsidR="00B327B9" w:rsidRDefault="00B327B9">
      <w:pPr>
        <w:widowControl/>
        <w:suppressAutoHyphens/>
        <w:autoSpaceDE/>
        <w:autoSpaceDN/>
        <w:adjustRightInd/>
        <w:ind w:firstLine="540"/>
        <w:jc w:val="center"/>
        <w:outlineLvl w:val="0"/>
        <w:rPr>
          <w:rFonts w:ascii="Times New Roman" w:eastAsia="Calibri" w:hAnsi="Times New Roman" w:cs="Times New Roman"/>
          <w:b/>
          <w:sz w:val="24"/>
          <w:highlight w:val="yellow"/>
          <w:lang w:eastAsia="ar-SA"/>
        </w:rPr>
      </w:pPr>
    </w:p>
    <w:p w14:paraId="7F709A1E" w14:textId="77777777" w:rsidR="00B327B9" w:rsidRDefault="00000000">
      <w:pPr>
        <w:ind w:firstLine="567"/>
        <w:jc w:val="both"/>
        <w:rPr>
          <w:rFonts w:ascii="Times New Roman" w:hAnsi="Times New Roman" w:cs="Times New Roman"/>
          <w:sz w:val="24"/>
        </w:rPr>
      </w:pPr>
      <w:r>
        <w:rPr>
          <w:rFonts w:ascii="Times New Roman" w:hAnsi="Times New Roman" w:cs="Times New Roman"/>
          <w:sz w:val="24"/>
          <w:lang w:eastAsia="ar-SA"/>
        </w:rPr>
        <w:t>4.1</w:t>
      </w:r>
      <w:r>
        <w:rPr>
          <w:rFonts w:ascii="Times New Roman" w:hAnsi="Times New Roman" w:cs="Times New Roman"/>
          <w:sz w:val="24"/>
        </w:rPr>
        <w:t xml:space="preserve">.  Darbų atlikimo terminas – </w:t>
      </w:r>
      <w:r>
        <w:rPr>
          <w:rFonts w:ascii="Times New Roman" w:eastAsia="Calibri" w:hAnsi="Times New Roman" w:cs="Times New Roman"/>
          <w:bCs/>
          <w:sz w:val="24"/>
          <w:lang w:eastAsia="en-US"/>
        </w:rPr>
        <w:t xml:space="preserve">4 mėn. nuo sutarties įsigaliojimo, darbų atlikimo terminas gali </w:t>
      </w:r>
      <w:r>
        <w:rPr>
          <w:rFonts w:ascii="Times New Roman" w:eastAsia="Calibri" w:hAnsi="Times New Roman" w:cs="Times New Roman"/>
          <w:bCs/>
          <w:sz w:val="24"/>
          <w:lang w:eastAsia="en-US"/>
        </w:rPr>
        <w:lastRenderedPageBreak/>
        <w:t>būti pratęstas 1 mėn. laikotarpiui.</w:t>
      </w:r>
    </w:p>
    <w:p w14:paraId="209D2167" w14:textId="77777777" w:rsidR="00B327B9" w:rsidRDefault="00000000">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4.2. Darbų pabaiga pagal Sutartį bus laikomas momentas, kai bus užbaigti visi Sutartyje numatyti Darbai priimti pagal šios Sutarties 3 skyrių.</w:t>
      </w:r>
    </w:p>
    <w:p w14:paraId="47173BFE" w14:textId="77777777" w:rsidR="00B327B9" w:rsidRDefault="00B327B9">
      <w:pPr>
        <w:widowControl/>
        <w:tabs>
          <w:tab w:val="left" w:pos="993"/>
        </w:tabs>
        <w:suppressAutoHyphens/>
        <w:autoSpaceDE/>
        <w:autoSpaceDN/>
        <w:adjustRightInd/>
        <w:ind w:firstLine="567"/>
        <w:jc w:val="both"/>
        <w:rPr>
          <w:rFonts w:ascii="Times New Roman" w:hAnsi="Times New Roman" w:cs="Times New Roman"/>
          <w:sz w:val="24"/>
          <w:lang w:eastAsia="ar-SA"/>
        </w:rPr>
      </w:pPr>
    </w:p>
    <w:p w14:paraId="6165555D" w14:textId="77777777" w:rsidR="00B327B9" w:rsidRDefault="00000000">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ab/>
      </w:r>
      <w:r>
        <w:rPr>
          <w:rFonts w:ascii="Times New Roman" w:hAnsi="Times New Roman" w:cs="Times New Roman"/>
          <w:sz w:val="24"/>
          <w:lang w:eastAsia="ar-SA"/>
        </w:rPr>
        <w:tab/>
      </w:r>
      <w:r>
        <w:rPr>
          <w:rFonts w:ascii="Times New Roman" w:hAnsi="Times New Roman" w:cs="Times New Roman"/>
          <w:sz w:val="24"/>
          <w:lang w:eastAsia="ar-SA"/>
        </w:rPr>
        <w:tab/>
      </w:r>
      <w:r>
        <w:rPr>
          <w:rFonts w:ascii="Times New Roman" w:hAnsi="Times New Roman" w:cs="Times New Roman"/>
          <w:b/>
          <w:bCs/>
          <w:sz w:val="24"/>
          <w:lang w:eastAsia="ar-SA"/>
        </w:rPr>
        <w:t>5. UŽSAKOVO TEISĖS IR PAREIGOS</w:t>
      </w:r>
    </w:p>
    <w:p w14:paraId="0788C5AD" w14:textId="77777777" w:rsidR="00B327B9" w:rsidRDefault="00B327B9">
      <w:pPr>
        <w:widowControl/>
        <w:tabs>
          <w:tab w:val="left" w:pos="993"/>
        </w:tabs>
        <w:suppressAutoHyphens/>
        <w:autoSpaceDE/>
        <w:autoSpaceDN/>
        <w:adjustRightInd/>
        <w:ind w:firstLine="567"/>
        <w:jc w:val="center"/>
        <w:rPr>
          <w:rFonts w:ascii="Times New Roman" w:hAnsi="Times New Roman" w:cs="Times New Roman"/>
          <w:b/>
          <w:bCs/>
          <w:sz w:val="24"/>
          <w:lang w:eastAsia="ar-SA"/>
        </w:rPr>
      </w:pPr>
    </w:p>
    <w:p w14:paraId="25143F1D"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5.1. Rangovas prieš 5 (penkias) darbo dienas apie statybos darbų pradžią raštu įspėja Užsakovą. Užsakovas ne vėliau kaip per 3 (tris) darbo dienas nuo rašto gavimo dienos (jei Šalys nesutaria kitaip) perduoda Rangovui statybvietę ir jos valdymo teisę. Statybvietė yra perduodama Šalims pasirašant statybvietės perdavimo ir priėmimo aktą STR 1.06.01:2016 „Statybos darbai. Statinio statybos priežiūra“ nustatyta tvarka, Priedas Nr. 4. Jeigu Užsakovas šiame punkte nustatyta tvarka laiku neperdavė statybvietės Rangovui, Rangovas turi teisę Užsakovo reikalauti stabdyti Darbų vykdymo terminą. </w:t>
      </w:r>
    </w:p>
    <w:p w14:paraId="14C5F708"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5.2. Užsakovas turi nedelsdamas suteikti Rangovui visą turimą informaciją ir (arba) dokumentus, kurie gali būti reikalingi Sutarčiai vykdyti. Sutarties vykdymo laikotarpio pabaigoje visi dokumentai grąžinami Užsakovui. </w:t>
      </w:r>
    </w:p>
    <w:p w14:paraId="09A2A9ED"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5.3. Užsakovas statybos techninių reglamentų nustatyta tvarka turi gauti statybą leidžiantį dokumentą bei perduoti jį Rangovui (jeigu taikoma). Užsakovas taip pat privalo teikti reikiamus pranešimus, paraiškas, dalyvauti posėdžiuose, Darbų vykdyme bei organizuoti Statybos užbaigimo procedūrą. Užsakovas privalo apsaugoti ir užtikrinti, kad Rangovas nepatirtų nuostolių dėl šioje pastraipoje minimų dokumentų nebuvimo ar Užsakovo funkcijų nevykdymo.</w:t>
      </w:r>
    </w:p>
    <w:p w14:paraId="405DAF88"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 5.4. Užsakovas yra atsakingas už tai, kad jo personalas bendradarbiautų su Rangovu bei laikytųsi darbo saugos reikalavimų Statybvietėje. Užsakovo skiriamas asmuo, atsakingas už Sutarties vykdymą.</w:t>
      </w:r>
    </w:p>
    <w:p w14:paraId="2830A9A2"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5.5.  Užsakovo atsakomybei ir rizikai priskiriama - Užsakovo naudojimasis bet kuria Darbų dalimi iki Darbų perdavimo Užsakovui dienos, išskyrus kaip gali būti numatyta pagal Sutartį. </w:t>
      </w:r>
    </w:p>
    <w:p w14:paraId="6DE865C5"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5.6. Rangovui tinkamai atlikus Darbus, Užsakovas privalo sumokėti Sutarties kainą.</w:t>
      </w:r>
    </w:p>
    <w:p w14:paraId="07952012"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5.7. Jei nėra būtina Sutarčiai vykdyti, Rangovas be išankstinio Užsakovo sutikimo neturi  teisės Užsakovo pateiktų dokumentų perduoti trečiajai šaliai. </w:t>
      </w:r>
    </w:p>
    <w:p w14:paraId="7EFBFC6C"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5.8. Užsakovas turi teisę duoti nurodymus ir pateikti papildomus dokumentus ar instrukcijas, siekdamas užtikrinti efektyvų darbų atlikimą. </w:t>
      </w:r>
    </w:p>
    <w:p w14:paraId="240FA9AE"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5.9. Užsakovas privalo nustatyta tvarka apmokėti Rangovo pateiktas sąskaitas. </w:t>
      </w:r>
    </w:p>
    <w:p w14:paraId="07ED482A"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5.10. Užsakovas turi teisę nemokėti už nekokybiškai atliktus Darbus arba atsiradus trūkumų ar defektų sustabdyti Darbus, iki trūkumai ar defektai bus pašalinti. </w:t>
      </w:r>
    </w:p>
    <w:p w14:paraId="6121F883" w14:textId="77777777" w:rsidR="00B327B9" w:rsidRDefault="00000000">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5.11. Rangovas, laiku negavęs reikalingų darbui dokumentų, kurių sąrašą Rangovas privalo pateikti per tris dienas nuo sutarties pasirašymo dienos, negali būti pripažintas kaltu dėl darbo terminų pažeidimo.</w:t>
      </w:r>
    </w:p>
    <w:p w14:paraId="6F47A316" w14:textId="77777777" w:rsidR="00B327B9" w:rsidRDefault="00B327B9">
      <w:pPr>
        <w:widowControl/>
        <w:suppressAutoHyphens/>
        <w:autoSpaceDE/>
        <w:autoSpaceDN/>
        <w:adjustRightInd/>
        <w:ind w:firstLine="0"/>
        <w:rPr>
          <w:rFonts w:ascii="Times New Roman" w:hAnsi="Times New Roman" w:cs="Times New Roman"/>
          <w:sz w:val="24"/>
          <w:lang w:eastAsia="ar-SA"/>
        </w:rPr>
      </w:pPr>
    </w:p>
    <w:p w14:paraId="2A48799B" w14:textId="77777777" w:rsidR="00B327B9" w:rsidRDefault="00000000">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6. RANGOVO TEISĖS IR PAREIGOS</w:t>
      </w:r>
    </w:p>
    <w:p w14:paraId="396DF777" w14:textId="77777777" w:rsidR="00B327B9" w:rsidRDefault="00B327B9">
      <w:pPr>
        <w:widowControl/>
        <w:suppressAutoHyphens/>
        <w:autoSpaceDE/>
        <w:autoSpaceDN/>
        <w:adjustRightInd/>
        <w:ind w:firstLine="0"/>
        <w:jc w:val="both"/>
        <w:rPr>
          <w:rFonts w:ascii="Times New Roman" w:hAnsi="Times New Roman" w:cs="Times New Roman"/>
          <w:b/>
          <w:sz w:val="24"/>
          <w:lang w:eastAsia="ar-SA"/>
        </w:rPr>
      </w:pPr>
    </w:p>
    <w:p w14:paraId="4ABB66FF"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6.1. Rangovas, privalo vykdyti ir užbaigti Darbus pagal Sutartį, vadovaudamasis darbų kiekių žiniaraštyje nurodytais darbų kiekiais, laikydamasis Lietuvos Respublikoje galiojančių įstatymų, įstatymų įgyvendinamųjų teisės aktų, normatyvinių statybos techninių dokumentų reikalavimų. </w:t>
      </w:r>
    </w:p>
    <w:p w14:paraId="126B2B84"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471297E"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6.3. Rangovas yra atsakingas už visus savo veiksmus ir statybos darbų metodų tinkamumą, patikimumą bei darbų saugą visu Darbų vykdymo laikotarpiu.</w:t>
      </w:r>
    </w:p>
    <w:p w14:paraId="745185A3"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6.4. Iki Darbų pradžios Rangovas privalo paskirti Lietuvos Respublikos teisės aktų nustatyta tvarka atestuotą statybos darbų vadovą, kuris privalo vykdyti pareigas numatytas STR 1.06.01:2016 „Statybos darbai. Statinio statybos priežiūra“. </w:t>
      </w:r>
    </w:p>
    <w:p w14:paraId="7680A743"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lastRenderedPageBreak/>
        <w:t xml:space="preserve"> 6.5. Rangovas, dalį Darbų perduodamas Subrangovams, yra atsakingas už Subrangovo, jo įgaliotų atstovų ir darbuotojų veiksmus arba neveikimą taip, kaip atsakytų už savo paties veiksmus ar neveikimą.</w:t>
      </w:r>
    </w:p>
    <w:p w14:paraId="409DA8A8"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6.6.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w:t>
      </w:r>
    </w:p>
    <w:p w14:paraId="7B5BFD7C"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6.7. Darbų faktinių kiekių svyravimas nuo orientacinių (projektinių) kiekių, kurie gali būti nustatyti Veiklų sąraše priskiriamas Rangovo atsakomybei ir rizikai.</w:t>
      </w:r>
    </w:p>
    <w:p w14:paraId="131870B1"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6.8.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2BA7E67B"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6.9. Vykdydamas Darbus Rangovas privalo:</w:t>
      </w:r>
    </w:p>
    <w:p w14:paraId="6341CEA7"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6.9.1. savo sąskaita pašalinti iš Statybvietės visas statybines atliekas ir šiukšles;</w:t>
      </w:r>
    </w:p>
    <w:p w14:paraId="6EA1D1EE"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6.9.2. sandėliuoti arba išvežti perteklines Medžiagas ir nereikalingus Rangovo įrengimus;</w:t>
      </w:r>
    </w:p>
    <w:p w14:paraId="50FF7B90"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6.9.3.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743436ED"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6.10.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122C065B"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6.11.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w:t>
      </w:r>
    </w:p>
    <w:p w14:paraId="3DFC8609"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6.12. Rangovas privalo naudoti tik Darbų vykdymui ir naudojimo sąlygoms tinkamą Įrangą ir Medžiagas pagal teisės aktų ir techninės specifikacijos reikalavimus.</w:t>
      </w:r>
    </w:p>
    <w:p w14:paraId="1BAECADB"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Rangovas, prieš paslėpdamas ar uždengdamas kurias nors konstrukcijas ar statybos darbus, privalo informuoti Užsakovo atstovą, kuris patikrina, apžiūri ir jeigu reikia priima bandymų rezultatus. Jeigu Rangovas paslepia konstrukcijas ar statybos darbus apie tai nepranešęs Užsakovo atstovui, tai, Užsakovo atstovui pareikalavus, Rangovas savo sąskaita privalo tą Darbą atidengti patikrinimui ir nepriklausomai nuo patikrinimo rezultato vėliau uždengti. </w:t>
      </w:r>
    </w:p>
    <w:p w14:paraId="1BA90742"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6.13. Rangovas privalo apsirūpinti visais prietaisais, įrengimais, instrumentais, darbo jėga, medžiagomis ir kvalifikuotais darbuotojais bei pateikti visus Darbų įvykdymo dokumentus (išpildomieji atliktų Darbų brėžiniai bei kiti dokumentai pateikiami Užsakovo atstovui prieš atliekant bandymus), eksploatacijos ir priežiūros instrukcijas, kurie reikalingi bet kokių Darbų dalių bandymams atlikti. Rangovas privalo pranešti Užsakovo atstovui vadovui apie bet kokius numatomus atlikti bandymus ne vėliau kaip prieš 3 darbo dienas. Bandymai turi būti laikomi atlikti, kai jų rezultatus patvirtina Užsakovo atstovas.</w:t>
      </w:r>
    </w:p>
    <w:p w14:paraId="3E881E55"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6.14. Jeigu, atlikus patikrinimą, matavimą ar bandymus, nustatoma, kad kokia nors Įranga, Medžiagos arba Darbų kokybė yra su trūkumais, defektais arba kaip kitaip neatitinka Sutarties, tai Užsakovas gali atmesti tą Įrangą, Medžiagas arba Darbų kokybę atitinkamai apie tai raštu </w:t>
      </w:r>
      <w:r>
        <w:rPr>
          <w:rFonts w:ascii="Times New Roman" w:hAnsi="Times New Roman" w:cs="Times New Roman"/>
          <w:bCs/>
          <w:sz w:val="24"/>
          <w:lang w:eastAsia="ar-SA"/>
        </w:rPr>
        <w:lastRenderedPageBreak/>
        <w:t>pranešdamas Rangovui ir nurodydamas priežastis. Tokiu atveju Rangovas privalo ištaisyti trūkumus, defektus ar pakeisti Medžiagas ar Įrangą, kad šie atitiktų Sutartį.</w:t>
      </w:r>
    </w:p>
    <w:p w14:paraId="070074EE"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6.15.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7927DF7"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6.16. Rangovas privalo sudaryti sąlygas Užsakovo atstovams lankytis remontuojamame objekte bei susipažinti su visa Darbų dokumentacija.</w:t>
      </w:r>
    </w:p>
    <w:p w14:paraId="09F74CB8"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6.17.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F46D61B"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6.18.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0B90AA8B"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6.19. Rangovas iki Darbų pradžios privalo pateikti Užsakovui įrodymą, kad Rangovas yra apdraudę savo civilinę atsakomybę ir pateikti draudimo liudijimų (polisų) tinkamai patvirtintas kopijas. Privalomojo draudimo sutartys turi galioti nuo Darbų pradžios datos iki Darbų pabaigos datos.</w:t>
      </w:r>
    </w:p>
    <w:p w14:paraId="47EB5D27"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2B618606"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6.21.Sutarties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575F5A63"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6.21.1. apie tai jis turi informuoti Užsakovą, nurodydamas Subrangovo pakeitimo priežastis;</w:t>
      </w:r>
    </w:p>
    <w:p w14:paraId="001B6960"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6.21.2.gavęs tokį pranešimą, Užsakovas kartu su Rangovu protokolu įformina susitarimą dėl Subrangovo pakeitimo. </w:t>
      </w:r>
    </w:p>
    <w:p w14:paraId="36A64072"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6.22. Jei konkurso dokumentuose buvo nurodyti kvalifikaciniai reikalavimai Subrangovui, tuomet Rangovas pateikia būsimojo subrangovo kvalifikaciją pagrindžiančius dokumentus, o Užsakovas, prieš patvirtindamas tokį keitimą, įsitikina, kad būsimas Subrangovas juos atitinka. </w:t>
      </w:r>
    </w:p>
    <w:p w14:paraId="23033494" w14:textId="77777777" w:rsidR="00B327B9" w:rsidRDefault="00000000">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  6.23. Jeigu Veiklų sąraše ar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D04C77D" w14:textId="77777777" w:rsidR="00B327B9" w:rsidRDefault="00B327B9">
      <w:pPr>
        <w:widowControl/>
        <w:suppressAutoHyphens/>
        <w:autoSpaceDE/>
        <w:autoSpaceDN/>
        <w:adjustRightInd/>
        <w:jc w:val="both"/>
        <w:rPr>
          <w:rFonts w:ascii="Times New Roman" w:hAnsi="Times New Roman" w:cs="Times New Roman"/>
          <w:bCs/>
          <w:sz w:val="24"/>
          <w:lang w:eastAsia="ar-SA"/>
        </w:rPr>
      </w:pPr>
    </w:p>
    <w:p w14:paraId="4B65E951" w14:textId="77777777" w:rsidR="00B327B9" w:rsidRDefault="00000000">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7. ATSAKOMYBĖ UŽ DEFEKTUS, GARANTIJOS</w:t>
      </w:r>
    </w:p>
    <w:p w14:paraId="1FB49947" w14:textId="77777777" w:rsidR="00B327B9" w:rsidRDefault="00B327B9">
      <w:pPr>
        <w:widowControl/>
        <w:suppressAutoHyphens/>
        <w:autoSpaceDE/>
        <w:autoSpaceDN/>
        <w:adjustRightInd/>
        <w:ind w:firstLine="0"/>
        <w:jc w:val="center"/>
        <w:outlineLvl w:val="0"/>
        <w:rPr>
          <w:rFonts w:ascii="Times New Roman" w:hAnsi="Times New Roman" w:cs="Times New Roman"/>
          <w:b/>
          <w:sz w:val="24"/>
          <w:lang w:eastAsia="ar-SA"/>
        </w:rPr>
      </w:pPr>
    </w:p>
    <w:p w14:paraId="6E68EBE4" w14:textId="77777777" w:rsidR="00B327B9" w:rsidRDefault="00000000">
      <w:pPr>
        <w:widowControl/>
        <w:suppressAutoHyphens/>
        <w:autoSpaceDE/>
        <w:autoSpaceDN/>
        <w:adjustRightInd/>
        <w:jc w:val="both"/>
        <w:outlineLvl w:val="0"/>
        <w:rPr>
          <w:rFonts w:ascii="Times New Roman" w:hAnsi="Times New Roman" w:cs="Times New Roman"/>
          <w:sz w:val="24"/>
          <w:lang w:eastAsia="ar-SA"/>
        </w:rPr>
      </w:pPr>
      <w:r>
        <w:rPr>
          <w:rFonts w:ascii="Times New Roman" w:hAnsi="Times New Roman" w:cs="Times New Roman"/>
          <w:sz w:val="24"/>
          <w:lang w:eastAsia="ar-SA"/>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4A2E8562" w14:textId="77777777" w:rsidR="00B327B9" w:rsidRDefault="00000000">
      <w:pPr>
        <w:widowControl/>
        <w:suppressAutoHyphens/>
        <w:autoSpaceDE/>
        <w:autoSpaceDN/>
        <w:adjustRightInd/>
        <w:jc w:val="both"/>
        <w:outlineLvl w:val="0"/>
        <w:rPr>
          <w:rFonts w:ascii="Times New Roman" w:hAnsi="Times New Roman" w:cs="Times New Roman"/>
          <w:sz w:val="24"/>
          <w:lang w:eastAsia="ar-SA"/>
        </w:rPr>
      </w:pPr>
      <w:r>
        <w:rPr>
          <w:rFonts w:ascii="Times New Roman" w:hAnsi="Times New Roman" w:cs="Times New Roman"/>
          <w:color w:val="000000"/>
          <w:sz w:val="24"/>
          <w:lang w:eastAsia="ar-SA"/>
        </w:rPr>
        <w:t>7.2. Garantinis laikotarpis pradedamas skaičiuoti nuo darbų perdavimo-priėmimo akto pasirašymo.</w:t>
      </w:r>
    </w:p>
    <w:p w14:paraId="75BFEEAB" w14:textId="77777777" w:rsidR="00B327B9" w:rsidRDefault="00000000">
      <w:pPr>
        <w:widowControl/>
        <w:suppressAutoHyphens/>
        <w:autoSpaceDE/>
        <w:autoSpaceDN/>
        <w:adjustRightInd/>
        <w:jc w:val="both"/>
        <w:outlineLvl w:val="0"/>
        <w:rPr>
          <w:rFonts w:ascii="Times New Roman" w:hAnsi="Times New Roman" w:cs="Times New Roman"/>
          <w:sz w:val="24"/>
          <w:lang w:eastAsia="ar-SA"/>
        </w:rPr>
      </w:pPr>
      <w:r>
        <w:rPr>
          <w:rFonts w:ascii="Times New Roman" w:hAnsi="Times New Roman" w:cs="Times New Roman"/>
          <w:sz w:val="24"/>
          <w:lang w:eastAsia="ar-SA"/>
        </w:rPr>
        <w:t>7.3.</w:t>
      </w:r>
      <w:r>
        <w:rPr>
          <w:rFonts w:ascii="Times New Roman" w:hAnsi="Times New Roman" w:cs="Times New Roman"/>
          <w:b/>
          <w:sz w:val="24"/>
          <w:lang w:eastAsia="ar-SA"/>
        </w:rPr>
        <w:t xml:space="preserve"> </w:t>
      </w:r>
      <w:r>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w:t>
      </w:r>
      <w:r>
        <w:rPr>
          <w:rFonts w:ascii="Times New Roman" w:hAnsi="Times New Roman" w:cs="Times New Roman"/>
          <w:sz w:val="24"/>
          <w:lang w:eastAsia="ar-SA"/>
        </w:rPr>
        <w:lastRenderedPageBreak/>
        <w:t>trūkumai arba atsiradę statinio garantinio naudojimo metu), taip pat jei jie buvo Rangovo tyčia paslėpti, privalo apie juos raštu pranešti Rangovui.</w:t>
      </w:r>
    </w:p>
    <w:p w14:paraId="5F340FCE" w14:textId="77777777" w:rsidR="00B327B9" w:rsidRDefault="00000000">
      <w:pPr>
        <w:widowControl/>
        <w:suppressAutoHyphens/>
        <w:autoSpaceDE/>
        <w:autoSpaceDN/>
        <w:adjustRightInd/>
        <w:jc w:val="both"/>
        <w:outlineLvl w:val="0"/>
        <w:rPr>
          <w:rFonts w:ascii="Times New Roman" w:hAnsi="Times New Roman" w:cs="Times New Roman"/>
          <w:b/>
          <w:sz w:val="24"/>
          <w:lang w:eastAsia="ar-SA"/>
        </w:rPr>
      </w:pPr>
      <w:r>
        <w:rPr>
          <w:rFonts w:ascii="Times New Roman" w:hAnsi="Times New Roman" w:cs="Times New Roman"/>
          <w:sz w:val="24"/>
          <w:lang w:eastAsia="ar-SA"/>
        </w:rPr>
        <w:t>7.4.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6B4F2B13" w14:textId="77777777" w:rsidR="00B327B9" w:rsidRDefault="00B327B9">
      <w:pPr>
        <w:widowControl/>
        <w:suppressAutoHyphens/>
        <w:autoSpaceDE/>
        <w:autoSpaceDN/>
        <w:adjustRightInd/>
        <w:ind w:firstLine="0"/>
        <w:jc w:val="both"/>
        <w:rPr>
          <w:rFonts w:ascii="Times New Roman" w:hAnsi="Times New Roman" w:cs="Times New Roman"/>
          <w:sz w:val="24"/>
          <w:lang w:eastAsia="ar-SA"/>
        </w:rPr>
      </w:pPr>
    </w:p>
    <w:p w14:paraId="57345E8E" w14:textId="77777777" w:rsidR="00B327B9" w:rsidRDefault="00000000">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8. ATSITIKTINIO DAIKTO ŽUVIMO RIZIKA</w:t>
      </w:r>
    </w:p>
    <w:p w14:paraId="0F1C41BC" w14:textId="77777777" w:rsidR="00B327B9" w:rsidRDefault="00B327B9">
      <w:pPr>
        <w:widowControl/>
        <w:suppressAutoHyphens/>
        <w:autoSpaceDE/>
        <w:autoSpaceDN/>
        <w:adjustRightInd/>
        <w:ind w:firstLine="567"/>
        <w:jc w:val="center"/>
        <w:outlineLvl w:val="0"/>
        <w:rPr>
          <w:rFonts w:ascii="Times New Roman" w:hAnsi="Times New Roman" w:cs="Times New Roman"/>
          <w:b/>
          <w:sz w:val="24"/>
          <w:lang w:eastAsia="ar-SA"/>
        </w:rPr>
      </w:pPr>
    </w:p>
    <w:p w14:paraId="4A127C19" w14:textId="77777777" w:rsidR="00B327B9" w:rsidRDefault="00000000">
      <w:pPr>
        <w:widowControl/>
        <w:autoSpaceDE/>
        <w:autoSpaceDN/>
        <w:adjustRightInd/>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8.1. Jeigu Sutarties objektas atsitiktinai žūva arba ne dėl šalių kaltės pasidaro negalima Darbų baigti, tai Rangovas neturi teisės reikalauti atlyginimo už Darbus.</w:t>
      </w:r>
    </w:p>
    <w:p w14:paraId="422FAAC4" w14:textId="77777777" w:rsidR="00B327B9" w:rsidRDefault="00000000">
      <w:pPr>
        <w:widowControl/>
        <w:autoSpaceDE/>
        <w:autoSpaceDN/>
        <w:adjustRightInd/>
        <w:jc w:val="both"/>
        <w:rPr>
          <w:rFonts w:ascii="Times New Roman" w:eastAsia="Calibri" w:hAnsi="Times New Roman" w:cs="Times New Roman"/>
          <w:sz w:val="24"/>
          <w:lang w:eastAsia="en-US"/>
        </w:rPr>
      </w:pPr>
      <w:r>
        <w:rPr>
          <w:rFonts w:ascii="Times New Roman" w:hAnsi="Times New Roman" w:cs="Times New Roman"/>
          <w:bCs/>
          <w:sz w:val="24"/>
          <w:lang w:eastAsia="ar-SA"/>
        </w:rPr>
        <w:t>8.2. Jeigu Sutarties 8.1 punkte nurodytos pasekmės atsiranda dėl Užsakovo kaltės, Rangovui paliekama teisė gauti atlyginimą už Darbus.</w:t>
      </w:r>
    </w:p>
    <w:p w14:paraId="39B6F952" w14:textId="77777777" w:rsidR="00B327B9" w:rsidRDefault="00B327B9">
      <w:pPr>
        <w:widowControl/>
        <w:suppressAutoHyphens/>
        <w:autoSpaceDE/>
        <w:autoSpaceDN/>
        <w:adjustRightInd/>
        <w:ind w:firstLine="360"/>
        <w:jc w:val="both"/>
        <w:outlineLvl w:val="0"/>
        <w:rPr>
          <w:rFonts w:ascii="Times New Roman" w:hAnsi="Times New Roman" w:cs="Times New Roman"/>
          <w:bCs/>
          <w:sz w:val="24"/>
          <w:lang w:eastAsia="ar-SA"/>
        </w:rPr>
      </w:pPr>
    </w:p>
    <w:p w14:paraId="3B8789A5" w14:textId="77777777" w:rsidR="00B327B9" w:rsidRDefault="00000000">
      <w:pPr>
        <w:widowControl/>
        <w:suppressAutoHyphens/>
        <w:autoSpaceDE/>
        <w:autoSpaceDN/>
        <w:adjustRightInd/>
        <w:ind w:left="927" w:right="-1" w:firstLine="0"/>
        <w:jc w:val="center"/>
        <w:rPr>
          <w:rFonts w:ascii="Times New Roman" w:hAnsi="Times New Roman" w:cs="Times New Roman"/>
          <w:b/>
          <w:sz w:val="24"/>
        </w:rPr>
      </w:pPr>
      <w:r>
        <w:rPr>
          <w:rFonts w:ascii="Times New Roman" w:hAnsi="Times New Roman" w:cs="Times New Roman"/>
          <w:b/>
          <w:sz w:val="24"/>
          <w:lang w:eastAsia="ar-SA"/>
        </w:rPr>
        <w:t xml:space="preserve">9. </w:t>
      </w:r>
      <w:r>
        <w:rPr>
          <w:rFonts w:ascii="Times New Roman" w:hAnsi="Times New Roman" w:cs="Times New Roman"/>
          <w:b/>
          <w:sz w:val="24"/>
        </w:rPr>
        <w:t>SUTARTIES ĮVYKDYMO IR DEFEKTŲ ŠALINIMO GARANTINIU LAIKOTARIU ĮSIPAREIGOJIMŲ ĮVYKDYMO UŽTIKRINIMAI</w:t>
      </w:r>
    </w:p>
    <w:p w14:paraId="59B84406" w14:textId="77777777" w:rsidR="00B327B9" w:rsidRDefault="00000000">
      <w:pPr>
        <w:widowControl/>
        <w:suppressAutoHyphens/>
        <w:autoSpaceDE/>
        <w:autoSpaceDN/>
        <w:adjustRightInd/>
        <w:ind w:firstLine="357"/>
        <w:jc w:val="center"/>
        <w:outlineLvl w:val="0"/>
        <w:rPr>
          <w:rFonts w:ascii="Times New Roman" w:hAnsi="Times New Roman" w:cs="Times New Roman"/>
          <w:b/>
          <w:bCs/>
          <w:sz w:val="24"/>
          <w:lang w:eastAsia="ar-SA"/>
        </w:rPr>
      </w:pPr>
      <w:r>
        <w:rPr>
          <w:rFonts w:ascii="Times New Roman" w:hAnsi="Times New Roman" w:cs="Times New Roman"/>
          <w:b/>
          <w:bCs/>
          <w:sz w:val="24"/>
          <w:lang w:eastAsia="ar-SA"/>
        </w:rPr>
        <w:t xml:space="preserve">    </w:t>
      </w:r>
    </w:p>
    <w:p w14:paraId="0D168628"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9.1. Sutarties įvykdymas užtikrinamas (toliau - užtikrinimas) šiais būdais:</w:t>
      </w:r>
    </w:p>
    <w:p w14:paraId="34255631" w14:textId="77777777" w:rsidR="00B327B9" w:rsidRDefault="00000000">
      <w:pPr>
        <w:widowControl/>
        <w:suppressAutoHyphens/>
        <w:autoSpaceDE/>
        <w:autoSpaceDN/>
        <w:adjustRightInd/>
        <w:jc w:val="both"/>
        <w:rPr>
          <w:rFonts w:ascii="Times New Roman" w:eastAsia="Calibri" w:hAnsi="Times New Roman" w:cs="Times New Roman"/>
          <w:color w:val="000000" w:themeColor="text1"/>
          <w:sz w:val="24"/>
        </w:rPr>
      </w:pPr>
      <w:r>
        <w:rPr>
          <w:rFonts w:ascii="Times New Roman" w:eastAsia="Calibri" w:hAnsi="Times New Roman" w:cs="Times New Roman"/>
          <w:iCs/>
          <w:sz w:val="24"/>
        </w:rPr>
        <w:t>9.1.1.Sutartyje nustatytomis netesybomis – bauda ir delspinigiais, kurių dydis nurodytas Sutartyje.</w:t>
      </w:r>
    </w:p>
    <w:p w14:paraId="17686F58" w14:textId="77777777" w:rsidR="00B327B9" w:rsidRDefault="00000000">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lang w:eastAsia="ar-SA"/>
        </w:rPr>
        <w:t>9.1</w:t>
      </w:r>
      <w:r>
        <w:rPr>
          <w:rFonts w:ascii="Times New Roman" w:hAnsi="Times New Roman" w:cs="Times New Roman"/>
          <w:sz w:val="24"/>
        </w:rPr>
        <w:t>.2. Rangovas per 10 (dešimt) darbo dienų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Rangovui neįvykdžius savo sutartinių įsipareigojimų ar Sutartį nutraukus dėl tiekėjo kaltės, į Užsakovo sąskaitą pervesta suma yra negrąžinama. Sutarties užtikrinimo vertė turi būti ne mažesnė kaip 10 (dešimt) procentų Sutarties kainos be PVM, nurodytos sutarties 2.1 punkte. Jei Rangovas nepateikia sutarties užtikrinimo per šiame punkte nurodytą laikotarpį, laikoma, kad Rangovas atsisakė sudaryti sutartį.</w:t>
      </w:r>
    </w:p>
    <w:p w14:paraId="1C8438C5" w14:textId="77777777" w:rsidR="00B327B9" w:rsidRDefault="00000000">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9.1.3.</w:t>
      </w:r>
      <w:r>
        <w:rPr>
          <w:rFonts w:ascii="Times New Roman" w:hAnsi="Times New Roman" w:cs="Times New Roman"/>
          <w:sz w:val="24"/>
        </w:rPr>
        <w:tab/>
        <w:t>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1782A114" w14:textId="77777777" w:rsidR="00B327B9" w:rsidRDefault="00000000">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9.1.4.</w:t>
      </w:r>
      <w:r>
        <w:rPr>
          <w:rFonts w:ascii="Times New Roman" w:hAnsi="Times New Roman" w:cs="Times New Roman"/>
          <w:sz w:val="24"/>
        </w:rPr>
        <w:tab/>
        <w:t>Jei Užsakovas pasinaudoja sutarties užtikrinimu, Rangovas, siekdamas toliau vykdyti sutarties įsipareigojimus, privalo per 10 (dešimt) darbo dienų nuo pranešimo, kad Užsakovas pasinaudojo sutarties užtikrinimu, gavimo pateikti naują sutarties užtikrinimą šiame Sutarties skyriuje nurodytai sumai.</w:t>
      </w:r>
    </w:p>
    <w:p w14:paraId="096A48FF" w14:textId="77777777" w:rsidR="00B327B9" w:rsidRDefault="00000000">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9.1.5.</w:t>
      </w:r>
      <w:r>
        <w:rPr>
          <w:rFonts w:ascii="Times New Roman" w:hAnsi="Times New Roman" w:cs="Times New Roman"/>
          <w:sz w:val="24"/>
        </w:rPr>
        <w:tab/>
        <w:t xml:space="preserve">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w:t>
      </w:r>
      <w:r>
        <w:rPr>
          <w:rFonts w:ascii="Times New Roman" w:hAnsi="Times New Roman" w:cs="Times New Roman"/>
          <w:sz w:val="24"/>
        </w:rPr>
        <w:lastRenderedPageBreak/>
        <w:t>rangovą prieš 3 (tris) darbo dienas, pareikalauja užtikrintojo sumokėti pagal galiojantį sutarties užtikrinimą, kadangi Rangovas laikomas neįvykdžiusiu šiame punkte nurodyto savo įsipareigojimo.</w:t>
      </w:r>
    </w:p>
    <w:p w14:paraId="4D7F121D" w14:textId="77777777" w:rsidR="00B327B9" w:rsidRDefault="00000000">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9.1.6.</w:t>
      </w:r>
      <w:r>
        <w:rPr>
          <w:rFonts w:ascii="Times New Roman" w:hAnsi="Times New Roman" w:cs="Times New Roman"/>
          <w:sz w:val="24"/>
        </w:rPr>
        <w:tab/>
        <w:t>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1EE6B436"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rPr>
        <w:t>9.1.7.</w:t>
      </w:r>
      <w:r>
        <w:rPr>
          <w:rFonts w:ascii="Times New Roman" w:hAnsi="Times New Roman" w:cs="Times New Roman"/>
          <w:sz w:val="24"/>
        </w:rPr>
        <w:tab/>
        <w:t>Užtikrinimo teisių atsisakoma, kai atliki visos apimties Darbai ir abi šalys pasirašo priėmimo – perdavimo dokumentą (jei reikalinga).</w:t>
      </w:r>
    </w:p>
    <w:p w14:paraId="139C2EA5" w14:textId="77777777" w:rsidR="00B327B9" w:rsidRDefault="0000000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9.2.</w:t>
      </w:r>
      <w:r>
        <w:rPr>
          <w:rFonts w:ascii="Times New Roman" w:hAnsi="Times New Roman" w:cs="Times New Roman"/>
          <w:sz w:val="24"/>
          <w:lang w:eastAsia="ar-SA"/>
        </w:rPr>
        <w:tab/>
        <w:t xml:space="preserve">Užsakovas, uždelsęs sumokėti Rangovui priklausančias sumas šioje Sutartyje nustatyta tvarka ir terminais, Rangovui pareikalavus, moka Rangovui 0,05 proc. </w:t>
      </w:r>
      <w:r>
        <w:rPr>
          <w:rFonts w:ascii="Times New Roman" w:hAnsi="Times New Roman" w:cs="Times New Roman"/>
          <w:bCs/>
          <w:sz w:val="24"/>
          <w:lang w:eastAsia="ar-SA"/>
        </w:rPr>
        <w:t>(penkias šimtąsias procento)</w:t>
      </w:r>
      <w:r>
        <w:rPr>
          <w:rFonts w:ascii="Times New Roman" w:hAnsi="Times New Roman" w:cs="Times New Roman"/>
          <w:sz w:val="24"/>
          <w:lang w:eastAsia="ar-SA"/>
        </w:rPr>
        <w:t xml:space="preserve"> delspinigių už kiekvieną pavėluotą dieną nuo laiku neapmokėtos sumos be PVM. </w:t>
      </w:r>
    </w:p>
    <w:p w14:paraId="69B63E2A" w14:textId="77777777" w:rsidR="00B327B9" w:rsidRDefault="00000000">
      <w:pPr>
        <w:tabs>
          <w:tab w:val="left" w:pos="710"/>
          <w:tab w:val="left" w:pos="1134"/>
        </w:tabs>
        <w:autoSpaceDE/>
        <w:autoSpaceDN/>
        <w:adjustRightInd/>
        <w:ind w:firstLine="709"/>
        <w:jc w:val="both"/>
        <w:rPr>
          <w:rFonts w:ascii="Times New Roman" w:hAnsi="Times New Roman" w:cs="Times New Roman"/>
          <w:b/>
          <w:sz w:val="24"/>
        </w:rPr>
      </w:pPr>
      <w:r>
        <w:rPr>
          <w:rFonts w:ascii="Times New Roman" w:hAnsi="Times New Roman" w:cs="Times New Roman"/>
          <w:sz w:val="24"/>
          <w:lang w:eastAsia="ar-SA"/>
        </w:rPr>
        <w:t xml:space="preserve">9.3. Neįvykdžius sutartinių įsipareigojimo iki sutarties 4.1. punkte numatytų terminų, Rangovas moka 100 eurų dydžio baudą už kiekvieną uždelstą kalendorinę dieną. </w:t>
      </w:r>
      <w:r>
        <w:rPr>
          <w:rFonts w:ascii="Times New Roman" w:hAnsi="Times New Roman" w:cs="Times New Roman"/>
          <w:sz w:val="24"/>
        </w:rPr>
        <w:t>Delspinigiai bus išskaičiuojami iš Rangovui mokėtinų sumų. Delspinigiai skaičiuojami nepriklausomai nuo pasinaudojimo Sutarties įvykdymo užtikrinimu.</w:t>
      </w:r>
    </w:p>
    <w:p w14:paraId="0F7BC360" w14:textId="77777777" w:rsidR="00B327B9" w:rsidRDefault="00000000">
      <w:pPr>
        <w:jc w:val="both"/>
        <w:rPr>
          <w:rFonts w:ascii="Times New Roman" w:hAnsi="Times New Roman" w:cs="Times New Roman"/>
          <w:sz w:val="24"/>
          <w:szCs w:val="20"/>
          <w:lang w:eastAsia="ar-SA"/>
        </w:rPr>
      </w:pPr>
      <w:r>
        <w:rPr>
          <w:rFonts w:ascii="Times New Roman" w:hAnsi="Times New Roman" w:cs="Times New Roman"/>
          <w:sz w:val="24"/>
          <w:szCs w:val="20"/>
          <w:lang w:eastAsia="en-US"/>
        </w:rPr>
        <w:t xml:space="preserve">9.4. </w:t>
      </w:r>
      <w:r>
        <w:rPr>
          <w:rFonts w:ascii="Times New Roman" w:hAnsi="Times New Roman" w:cs="Times New Roman"/>
          <w:sz w:val="24"/>
          <w:szCs w:val="20"/>
          <w:lang w:eastAsia="ar-SA"/>
        </w:rPr>
        <w:t>Sutarties vykdymo metu Rangovas, pasitelk</w:t>
      </w:r>
      <w:r>
        <w:rPr>
          <w:rFonts w:ascii="Times New Roman" w:hAnsi="Times New Roman" w:cs="Times New Roman" w:hint="eastAsia"/>
          <w:sz w:val="24"/>
          <w:szCs w:val="20"/>
          <w:lang w:eastAsia="ar-SA"/>
        </w:rPr>
        <w:t>ę</w:t>
      </w:r>
      <w:r>
        <w:rPr>
          <w:rFonts w:ascii="Times New Roman" w:hAnsi="Times New Roman" w:cs="Times New Roman"/>
          <w:sz w:val="24"/>
          <w:szCs w:val="20"/>
          <w:lang w:eastAsia="ar-SA"/>
        </w:rPr>
        <w:t>s subrangovus, kuri</w:t>
      </w:r>
      <w:r>
        <w:rPr>
          <w:rFonts w:ascii="Times New Roman" w:hAnsi="Times New Roman" w:cs="Times New Roman" w:hint="eastAsia"/>
          <w:sz w:val="24"/>
          <w:szCs w:val="20"/>
          <w:lang w:eastAsia="ar-SA"/>
        </w:rPr>
        <w:t>ų</w:t>
      </w:r>
      <w:r>
        <w:rPr>
          <w:rFonts w:ascii="Times New Roman" w:hAnsi="Times New Roman" w:cs="Times New Roman"/>
          <w:sz w:val="24"/>
          <w:szCs w:val="20"/>
          <w:lang w:eastAsia="ar-SA"/>
        </w:rPr>
        <w:t xml:space="preserve"> nebuvo išviešin</w:t>
      </w:r>
      <w:r>
        <w:rPr>
          <w:rFonts w:ascii="Times New Roman" w:hAnsi="Times New Roman" w:cs="Times New Roman" w:hint="eastAsia"/>
          <w:sz w:val="24"/>
          <w:szCs w:val="20"/>
          <w:lang w:eastAsia="ar-SA"/>
        </w:rPr>
        <w:t>ę</w:t>
      </w:r>
      <w:r>
        <w:rPr>
          <w:rFonts w:ascii="Times New Roman" w:hAnsi="Times New Roman" w:cs="Times New Roman"/>
          <w:sz w:val="24"/>
          <w:szCs w:val="20"/>
          <w:lang w:eastAsia="ar-SA"/>
        </w:rPr>
        <w:t>s pasi</w:t>
      </w:r>
      <w:r>
        <w:rPr>
          <w:rFonts w:ascii="Times New Roman" w:hAnsi="Times New Roman" w:cs="Times New Roman" w:hint="eastAsia"/>
          <w:sz w:val="24"/>
          <w:szCs w:val="20"/>
          <w:lang w:eastAsia="ar-SA"/>
        </w:rPr>
        <w:t>ū</w:t>
      </w:r>
      <w:r>
        <w:rPr>
          <w:rFonts w:ascii="Times New Roman" w:hAnsi="Times New Roman" w:cs="Times New Roman"/>
          <w:sz w:val="24"/>
          <w:szCs w:val="20"/>
          <w:lang w:eastAsia="ar-SA"/>
        </w:rPr>
        <w:t>lym</w:t>
      </w:r>
      <w:r>
        <w:rPr>
          <w:rFonts w:ascii="Times New Roman" w:hAnsi="Times New Roman" w:cs="Times New Roman" w:hint="eastAsia"/>
          <w:sz w:val="24"/>
          <w:szCs w:val="20"/>
          <w:lang w:eastAsia="ar-SA"/>
        </w:rPr>
        <w:t>ų</w:t>
      </w:r>
      <w:r>
        <w:rPr>
          <w:rFonts w:ascii="Times New Roman" w:hAnsi="Times New Roman" w:cs="Times New Roman"/>
          <w:sz w:val="24"/>
          <w:szCs w:val="20"/>
          <w:lang w:eastAsia="ar-SA"/>
        </w:rPr>
        <w:t xml:space="preserve"> vertinimo metu ir kurie nenumatyti šios Sutarties 14 skyriuje, ar pasitelk</w:t>
      </w:r>
      <w:r>
        <w:rPr>
          <w:rFonts w:ascii="Times New Roman" w:hAnsi="Times New Roman" w:cs="Times New Roman" w:hint="eastAsia"/>
          <w:sz w:val="24"/>
          <w:szCs w:val="20"/>
          <w:lang w:eastAsia="ar-SA"/>
        </w:rPr>
        <w:t>ę</w:t>
      </w:r>
      <w:r>
        <w:rPr>
          <w:rFonts w:ascii="Times New Roman" w:hAnsi="Times New Roman" w:cs="Times New Roman"/>
          <w:sz w:val="24"/>
          <w:szCs w:val="20"/>
          <w:lang w:eastAsia="ar-SA"/>
        </w:rPr>
        <w:t>s papildomus subrangovus, ar sukeit</w:t>
      </w:r>
      <w:r>
        <w:rPr>
          <w:rFonts w:ascii="Times New Roman" w:hAnsi="Times New Roman" w:cs="Times New Roman" w:hint="eastAsia"/>
          <w:sz w:val="24"/>
          <w:szCs w:val="20"/>
          <w:lang w:eastAsia="ar-SA"/>
        </w:rPr>
        <w:t>ę</w:t>
      </w:r>
      <w:r>
        <w:rPr>
          <w:rFonts w:ascii="Times New Roman" w:hAnsi="Times New Roman" w:cs="Times New Roman"/>
          <w:sz w:val="24"/>
          <w:szCs w:val="20"/>
          <w:lang w:eastAsia="ar-SA"/>
        </w:rPr>
        <w:t>s šioje Sutartyje numatyt</w:t>
      </w:r>
      <w:r>
        <w:rPr>
          <w:rFonts w:ascii="Times New Roman" w:hAnsi="Times New Roman" w:cs="Times New Roman" w:hint="eastAsia"/>
          <w:sz w:val="24"/>
          <w:szCs w:val="20"/>
          <w:lang w:eastAsia="ar-SA"/>
        </w:rPr>
        <w:t>ą</w:t>
      </w:r>
      <w:r>
        <w:rPr>
          <w:rFonts w:ascii="Times New Roman" w:hAnsi="Times New Roman" w:cs="Times New Roman"/>
          <w:sz w:val="24"/>
          <w:szCs w:val="20"/>
          <w:lang w:eastAsia="ar-SA"/>
        </w:rPr>
        <w:t xml:space="preserve"> subrangov</w:t>
      </w:r>
      <w:r>
        <w:rPr>
          <w:rFonts w:ascii="Times New Roman" w:hAnsi="Times New Roman" w:cs="Times New Roman" w:hint="eastAsia"/>
          <w:sz w:val="24"/>
          <w:szCs w:val="20"/>
          <w:lang w:eastAsia="ar-SA"/>
        </w:rPr>
        <w:t>ą</w:t>
      </w:r>
      <w:r>
        <w:rPr>
          <w:rFonts w:ascii="Times New Roman" w:hAnsi="Times New Roman" w:cs="Times New Roman"/>
          <w:sz w:val="24"/>
          <w:szCs w:val="20"/>
          <w:lang w:eastAsia="ar-SA"/>
        </w:rPr>
        <w:t xml:space="preserve"> su kitu Sutartyje nenumatytu subrangovu ir apie tai nepraneš</w:t>
      </w:r>
      <w:r>
        <w:rPr>
          <w:rFonts w:ascii="Times New Roman" w:hAnsi="Times New Roman" w:cs="Times New Roman" w:hint="eastAsia"/>
          <w:sz w:val="24"/>
          <w:szCs w:val="20"/>
          <w:lang w:eastAsia="ar-SA"/>
        </w:rPr>
        <w:t>ę</w:t>
      </w:r>
      <w:r>
        <w:rPr>
          <w:rFonts w:ascii="Times New Roman" w:hAnsi="Times New Roman" w:cs="Times New Roman"/>
          <w:sz w:val="24"/>
          <w:szCs w:val="20"/>
          <w:lang w:eastAsia="ar-SA"/>
        </w:rPr>
        <w:t>s Užsakovui, moka 1000,00 eur</w:t>
      </w:r>
      <w:r>
        <w:rPr>
          <w:rFonts w:ascii="Times New Roman" w:hAnsi="Times New Roman" w:cs="Times New Roman" w:hint="eastAsia"/>
          <w:sz w:val="24"/>
          <w:szCs w:val="20"/>
          <w:lang w:eastAsia="ar-SA"/>
        </w:rPr>
        <w:t>ų</w:t>
      </w:r>
      <w:r>
        <w:rPr>
          <w:rFonts w:ascii="Times New Roman" w:hAnsi="Times New Roman" w:cs="Times New Roman"/>
          <w:sz w:val="24"/>
          <w:szCs w:val="20"/>
          <w:lang w:eastAsia="ar-SA"/>
        </w:rPr>
        <w:t xml:space="preserve"> baud</w:t>
      </w:r>
      <w:r>
        <w:rPr>
          <w:rFonts w:ascii="Times New Roman" w:hAnsi="Times New Roman" w:cs="Times New Roman" w:hint="eastAsia"/>
          <w:sz w:val="24"/>
          <w:szCs w:val="20"/>
          <w:lang w:eastAsia="ar-SA"/>
        </w:rPr>
        <w:t>ą</w:t>
      </w:r>
      <w:r>
        <w:rPr>
          <w:rFonts w:ascii="Times New Roman" w:hAnsi="Times New Roman" w:cs="Times New Roman"/>
          <w:sz w:val="24"/>
          <w:szCs w:val="20"/>
          <w:lang w:eastAsia="ar-SA"/>
        </w:rPr>
        <w:t xml:space="preserve"> už kiekvien</w:t>
      </w:r>
      <w:r>
        <w:rPr>
          <w:rFonts w:ascii="Times New Roman" w:hAnsi="Times New Roman" w:cs="Times New Roman" w:hint="eastAsia"/>
          <w:sz w:val="24"/>
          <w:szCs w:val="20"/>
          <w:lang w:eastAsia="ar-SA"/>
        </w:rPr>
        <w:t>ą</w:t>
      </w:r>
      <w:r>
        <w:rPr>
          <w:rFonts w:ascii="Times New Roman" w:hAnsi="Times New Roman" w:cs="Times New Roman"/>
          <w:sz w:val="24"/>
          <w:szCs w:val="20"/>
          <w:lang w:eastAsia="ar-SA"/>
        </w:rPr>
        <w:t xml:space="preserve"> tok</w:t>
      </w:r>
      <w:r>
        <w:rPr>
          <w:rFonts w:ascii="Times New Roman" w:hAnsi="Times New Roman" w:cs="Times New Roman" w:hint="eastAsia"/>
          <w:sz w:val="24"/>
          <w:szCs w:val="20"/>
          <w:lang w:eastAsia="ar-SA"/>
        </w:rPr>
        <w:t>į</w:t>
      </w:r>
      <w:r>
        <w:rPr>
          <w:rFonts w:ascii="Times New Roman" w:hAnsi="Times New Roman" w:cs="Times New Roman"/>
          <w:sz w:val="24"/>
          <w:szCs w:val="20"/>
          <w:lang w:eastAsia="ar-SA"/>
        </w:rPr>
        <w:t xml:space="preserve"> pažeidim</w:t>
      </w:r>
      <w:r>
        <w:rPr>
          <w:rFonts w:ascii="Times New Roman" w:hAnsi="Times New Roman" w:cs="Times New Roman" w:hint="eastAsia"/>
          <w:sz w:val="24"/>
          <w:szCs w:val="20"/>
          <w:lang w:eastAsia="ar-SA"/>
        </w:rPr>
        <w:t>ą</w:t>
      </w:r>
      <w:r>
        <w:rPr>
          <w:rFonts w:ascii="Times New Roman" w:hAnsi="Times New Roman" w:cs="Times New Roman"/>
          <w:sz w:val="24"/>
          <w:szCs w:val="20"/>
          <w:lang w:eastAsia="ar-SA"/>
        </w:rPr>
        <w:t xml:space="preserve">. </w:t>
      </w:r>
    </w:p>
    <w:p w14:paraId="1A0305DB" w14:textId="77777777" w:rsidR="00B327B9" w:rsidRDefault="00000000">
      <w:pPr>
        <w:widowControl/>
        <w:suppressAutoHyphens/>
        <w:autoSpaceDE/>
        <w:autoSpaceDN/>
        <w:adjustRightInd/>
        <w:jc w:val="both"/>
        <w:rPr>
          <w:rFonts w:ascii="Times New Roman" w:hAnsi="Times New Roman" w:cs="Times New Roman"/>
          <w:sz w:val="24"/>
          <w:szCs w:val="20"/>
          <w:lang w:eastAsia="ar-SA"/>
        </w:rPr>
      </w:pPr>
      <w:r>
        <w:rPr>
          <w:rFonts w:ascii="Times New Roman" w:hAnsi="Times New Roman" w:cs="Times New Roman"/>
          <w:sz w:val="24"/>
          <w:szCs w:val="20"/>
          <w:lang w:eastAsia="ar-SA"/>
        </w:rPr>
        <w:t xml:space="preserve">9.5. </w:t>
      </w:r>
      <w:r>
        <w:rPr>
          <w:rFonts w:ascii="Times New Roman" w:hAnsi="Times New Roman"/>
          <w:sz w:val="24"/>
        </w:rPr>
        <w:t>Sutarties vykdymo metu Rangovas, nesilaikantis žaliųjų reikalavimų nurodytų 1.4. punkte Užsakovui, moka 500,00 eur</w:t>
      </w:r>
      <w:r>
        <w:rPr>
          <w:rFonts w:ascii="Times New Roman" w:hAnsi="Times New Roman" w:hint="eastAsia"/>
          <w:sz w:val="24"/>
        </w:rPr>
        <w:t>ų</w:t>
      </w:r>
      <w:r>
        <w:rPr>
          <w:rFonts w:ascii="Times New Roman" w:hAnsi="Times New Roman"/>
          <w:sz w:val="24"/>
        </w:rPr>
        <w:t xml:space="preserve"> baud</w:t>
      </w:r>
      <w:r>
        <w:rPr>
          <w:rFonts w:ascii="Times New Roman" w:hAnsi="Times New Roman" w:hint="eastAsia"/>
          <w:sz w:val="24"/>
        </w:rPr>
        <w:t>ą</w:t>
      </w:r>
      <w:r>
        <w:rPr>
          <w:rFonts w:ascii="Times New Roman" w:hAnsi="Times New Roman"/>
          <w:sz w:val="24"/>
        </w:rPr>
        <w:t xml:space="preserve"> už kiekvien</w:t>
      </w:r>
      <w:r>
        <w:rPr>
          <w:rFonts w:ascii="Times New Roman" w:hAnsi="Times New Roman" w:hint="eastAsia"/>
          <w:sz w:val="24"/>
        </w:rPr>
        <w:t>ą</w:t>
      </w:r>
      <w:r>
        <w:rPr>
          <w:rFonts w:ascii="Times New Roman" w:hAnsi="Times New Roman"/>
          <w:sz w:val="24"/>
        </w:rPr>
        <w:t xml:space="preserve"> tok</w:t>
      </w:r>
      <w:r>
        <w:rPr>
          <w:rFonts w:ascii="Times New Roman" w:hAnsi="Times New Roman" w:hint="eastAsia"/>
          <w:sz w:val="24"/>
        </w:rPr>
        <w:t>į</w:t>
      </w:r>
      <w:r>
        <w:rPr>
          <w:rFonts w:ascii="Times New Roman" w:hAnsi="Times New Roman"/>
          <w:sz w:val="24"/>
        </w:rPr>
        <w:t xml:space="preserve"> pažeidim</w:t>
      </w:r>
      <w:r>
        <w:rPr>
          <w:rFonts w:ascii="Times New Roman" w:hAnsi="Times New Roman" w:hint="eastAsia"/>
          <w:sz w:val="24"/>
        </w:rPr>
        <w:t>ą</w:t>
      </w:r>
    </w:p>
    <w:p w14:paraId="01045D15"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9.6. </w:t>
      </w:r>
      <w:r>
        <w:rPr>
          <w:rFonts w:ascii="Times New Roman" w:hAnsi="Times New Roman" w:cs="Times New Roman"/>
          <w:sz w:val="24"/>
          <w:szCs w:val="20"/>
          <w:lang w:eastAsia="ar-SA"/>
        </w:rPr>
        <w:t>Baudos sumokėjimas ir atlyginimas nuostolių, padarytų netinkamu Sutarties vykdymu, neatleidžia nuo pareigos įvykdyti įsipareigojimus.</w:t>
      </w:r>
    </w:p>
    <w:p w14:paraId="1F739CC9"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9.7.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3152A0AA" w14:textId="77777777" w:rsidR="00B327B9" w:rsidRDefault="00000000">
      <w:pPr>
        <w:widowControl/>
        <w:suppressAutoHyphens/>
        <w:autoSpaceDE/>
        <w:autoSpaceDN/>
        <w:adjustRightInd/>
        <w:ind w:right="-1"/>
        <w:jc w:val="both"/>
        <w:rPr>
          <w:rFonts w:ascii="Times New Roman" w:hAnsi="Times New Roman" w:cs="Times New Roman"/>
          <w:sz w:val="24"/>
          <w:lang w:eastAsia="ar-SA"/>
        </w:rPr>
      </w:pPr>
      <w:r>
        <w:rPr>
          <w:rFonts w:ascii="Times New Roman" w:hAnsi="Times New Roman" w:cs="Times New Roman"/>
          <w:sz w:val="24"/>
          <w:lang w:eastAsia="ar-SA"/>
        </w:rPr>
        <w:t>9.8. Jei dėl Rangovo neveikimo ar netinkamo veikimo Darbų atlikimo bei garantinio laikotarpio metu padaroma žala tretiesiems asmenims, Rangovas privalo pilnai atlyginti atsiradusią žalą.</w:t>
      </w:r>
    </w:p>
    <w:p w14:paraId="49EA7056" w14:textId="77777777" w:rsidR="00B327B9" w:rsidRDefault="00000000">
      <w:pPr>
        <w:widowControl/>
        <w:suppressAutoHyphens/>
        <w:autoSpaceDE/>
        <w:autoSpaceDN/>
        <w:adjustRightInd/>
        <w:ind w:right="-1"/>
        <w:jc w:val="both"/>
        <w:rPr>
          <w:rFonts w:ascii="Times New Roman" w:hAnsi="Times New Roman" w:cs="Times New Roman"/>
          <w:sz w:val="24"/>
        </w:rPr>
      </w:pPr>
      <w:r>
        <w:rPr>
          <w:rFonts w:ascii="Times New Roman" w:hAnsi="Times New Roman" w:cs="Times New Roman"/>
          <w:sz w:val="24"/>
          <w:lang w:eastAsia="ar-SA"/>
        </w:rPr>
        <w:t xml:space="preserve">9.9. </w:t>
      </w:r>
      <w:r>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1E47BE1" w14:textId="77777777" w:rsidR="00B327B9" w:rsidRDefault="00000000">
      <w:pPr>
        <w:ind w:firstLine="709"/>
        <w:jc w:val="both"/>
        <w:rPr>
          <w:rFonts w:ascii="Times New Roman" w:hAnsi="Times New Roman" w:cs="Times New Roman"/>
          <w:sz w:val="24"/>
        </w:rPr>
      </w:pPr>
      <w:r>
        <w:rPr>
          <w:rStyle w:val="Komentaronuoroda"/>
          <w:rFonts w:ascii="Times New Roman" w:hAnsi="Times New Roman" w:cs="Times New Roman"/>
          <w:sz w:val="24"/>
          <w:szCs w:val="24"/>
        </w:rPr>
        <w:t xml:space="preserve">9.10. </w:t>
      </w:r>
      <w:r>
        <w:rPr>
          <w:rFonts w:ascii="Times New Roman" w:hAnsi="Times New Roman" w:cs="Times New Roman"/>
          <w:sz w:val="24"/>
        </w:rPr>
        <w:t>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757146CB" w14:textId="77777777" w:rsidR="00B327B9" w:rsidRDefault="00B327B9">
      <w:pPr>
        <w:widowControl/>
        <w:suppressAutoHyphens/>
        <w:autoSpaceDE/>
        <w:autoSpaceDN/>
        <w:adjustRightInd/>
        <w:ind w:firstLine="0"/>
        <w:rPr>
          <w:rFonts w:ascii="Times New Roman" w:hAnsi="Times New Roman" w:cs="Times New Roman"/>
          <w:b/>
          <w:sz w:val="24"/>
          <w:lang w:eastAsia="ar-SA"/>
        </w:rPr>
      </w:pPr>
    </w:p>
    <w:p w14:paraId="15B5D4B5" w14:textId="77777777" w:rsidR="00B327B9" w:rsidRDefault="00000000">
      <w:pPr>
        <w:widowControl/>
        <w:suppressAutoHyphens/>
        <w:autoSpaceDE/>
        <w:autoSpaceDN/>
        <w:adjustRightInd/>
        <w:ind w:firstLine="426"/>
        <w:jc w:val="center"/>
        <w:rPr>
          <w:rFonts w:ascii="Times New Roman" w:hAnsi="Times New Roman" w:cs="Times New Roman"/>
          <w:b/>
          <w:sz w:val="24"/>
          <w:lang w:eastAsia="ar-SA"/>
        </w:rPr>
      </w:pPr>
      <w:r>
        <w:rPr>
          <w:rFonts w:ascii="Times New Roman" w:hAnsi="Times New Roman" w:cs="Times New Roman"/>
          <w:b/>
          <w:sz w:val="24"/>
          <w:lang w:eastAsia="ar-SA"/>
        </w:rPr>
        <w:t>10. NENUGALIMOS JĖGOS APLINKYBĖS</w:t>
      </w:r>
    </w:p>
    <w:p w14:paraId="7BADDA13" w14:textId="77777777" w:rsidR="00B327B9" w:rsidRDefault="00B327B9">
      <w:pPr>
        <w:widowControl/>
        <w:suppressAutoHyphens/>
        <w:autoSpaceDE/>
        <w:autoSpaceDN/>
        <w:adjustRightInd/>
        <w:ind w:firstLine="426"/>
        <w:jc w:val="center"/>
        <w:rPr>
          <w:rFonts w:ascii="Times New Roman" w:hAnsi="Times New Roman" w:cs="Times New Roman"/>
          <w:b/>
          <w:sz w:val="24"/>
          <w:lang w:eastAsia="ar-SA"/>
        </w:rPr>
      </w:pPr>
    </w:p>
    <w:p w14:paraId="5793FF31"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10.1. Šalis gali būti visiškai ar iš dalies atleidžiama nuo atsakomybės dėl ypatingų ir neišvengiamų aplinkybių – nenugalimos jėgos (</w:t>
      </w:r>
      <w:r>
        <w:rPr>
          <w:rFonts w:ascii="Times New Roman" w:hAnsi="Times New Roman" w:cs="Times New Roman"/>
          <w:i/>
          <w:sz w:val="24"/>
          <w:lang w:eastAsia="ar-SA"/>
        </w:rPr>
        <w:t>force majeure</w:t>
      </w:r>
      <w:r>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63B1D10B"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10.2. Nenugalima jėga (</w:t>
      </w:r>
      <w:r>
        <w:rPr>
          <w:rFonts w:ascii="Times New Roman" w:hAnsi="Times New Roman" w:cs="Times New Roman"/>
          <w:i/>
          <w:sz w:val="24"/>
          <w:lang w:eastAsia="ar-SA"/>
        </w:rPr>
        <w:t>force majeure</w:t>
      </w:r>
      <w:r>
        <w:rPr>
          <w:rFonts w:ascii="Times New Roman" w:hAnsi="Times New Roman" w:cs="Times New Roman"/>
          <w:sz w:val="24"/>
          <w:lang w:eastAsia="ar-SA"/>
        </w:rPr>
        <w:t xml:space="preserve">) nelaikomos Šalies veiklai turėjusios aplinkybės, į kurių galimybę Šalys, sudarydamos Sutartį, atsižvelgė, t. y. Lietuvoje, jos ūkyje pasitaikančios aplinkybės, sąlygos, valstybės ir savivaldos institucijų sprendimai, sukėlę bet kurios iš Šalių </w:t>
      </w:r>
      <w:r>
        <w:rPr>
          <w:rFonts w:ascii="Times New Roman" w:hAnsi="Times New Roman" w:cs="Times New Roman"/>
          <w:sz w:val="24"/>
          <w:lang w:eastAsia="ar-SA"/>
        </w:rPr>
        <w:lastRenderedPageBreak/>
        <w:t>reorganizavimą, privatizavimą, likvidavimą, veiklos pobūdžių pakeitimą, stabdymą (trukdymą), kitos aplinkybės, kurios turėtų būti laikomos ypatingomis, bet Lietuvoje Sutarties sudarymo metu yra tikėtinos. Nenugalima jėga (</w:t>
      </w:r>
      <w:r>
        <w:rPr>
          <w:rFonts w:ascii="Times New Roman" w:hAnsi="Times New Roman" w:cs="Times New Roman"/>
          <w:i/>
          <w:sz w:val="24"/>
          <w:lang w:eastAsia="ar-SA"/>
        </w:rPr>
        <w:t>force majeure</w:t>
      </w:r>
      <w:r>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37AD6F75"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10.3. Jei nenugalimos jėgos (</w:t>
      </w:r>
      <w:r>
        <w:rPr>
          <w:rFonts w:ascii="Times New Roman" w:hAnsi="Times New Roman" w:cs="Times New Roman"/>
          <w:i/>
          <w:sz w:val="24"/>
          <w:lang w:eastAsia="ar-SA"/>
        </w:rPr>
        <w:t>force majeure</w:t>
      </w:r>
      <w:r>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Pr>
          <w:rFonts w:ascii="Times New Roman" w:hAnsi="Times New Roman" w:cs="Times New Roman"/>
          <w:i/>
          <w:sz w:val="24"/>
          <w:lang w:eastAsia="ar-SA"/>
        </w:rPr>
        <w:t>force majeure</w:t>
      </w:r>
      <w:r>
        <w:rPr>
          <w:rFonts w:ascii="Times New Roman" w:hAnsi="Times New Roman" w:cs="Times New Roman"/>
          <w:sz w:val="24"/>
          <w:lang w:eastAsia="ar-SA"/>
        </w:rPr>
        <w:t>) aplinkybės vis dar yra, Sutartis nutraukiama ir pagal Sutarties sąlygas šalys atleidžiamos nuo tolesnio Sutarties vykdymo.</w:t>
      </w:r>
    </w:p>
    <w:p w14:paraId="1399BAE4" w14:textId="77777777" w:rsidR="00B327B9" w:rsidRDefault="00B327B9">
      <w:pPr>
        <w:widowControl/>
        <w:suppressAutoHyphens/>
        <w:autoSpaceDE/>
        <w:autoSpaceDN/>
        <w:adjustRightInd/>
        <w:ind w:firstLine="0"/>
        <w:jc w:val="both"/>
        <w:rPr>
          <w:rFonts w:ascii="Times New Roman" w:hAnsi="Times New Roman" w:cs="Times New Roman"/>
          <w:sz w:val="24"/>
          <w:lang w:eastAsia="ar-SA"/>
        </w:rPr>
      </w:pPr>
    </w:p>
    <w:p w14:paraId="0BA37913" w14:textId="77777777" w:rsidR="00B327B9" w:rsidRDefault="00000000">
      <w:pPr>
        <w:widowControl/>
        <w:suppressAutoHyphens/>
        <w:autoSpaceDE/>
        <w:autoSpaceDN/>
        <w:adjustRightInd/>
        <w:ind w:left="3852" w:right="-1" w:firstLine="0"/>
        <w:contextualSpacing/>
        <w:rPr>
          <w:rFonts w:ascii="Times New Roman" w:hAnsi="Times New Roman" w:cs="Times New Roman"/>
          <w:b/>
          <w:bCs/>
          <w:sz w:val="24"/>
          <w:lang w:eastAsia="en-US"/>
        </w:rPr>
      </w:pPr>
      <w:r>
        <w:rPr>
          <w:rFonts w:ascii="Times New Roman" w:hAnsi="Times New Roman" w:cs="Times New Roman"/>
          <w:b/>
          <w:bCs/>
          <w:sz w:val="24"/>
          <w:lang w:eastAsia="en-US"/>
        </w:rPr>
        <w:t>11. SUTARTIES GALIOJIMAS</w:t>
      </w:r>
    </w:p>
    <w:p w14:paraId="196882E1" w14:textId="77777777" w:rsidR="00B327B9" w:rsidRDefault="00B327B9">
      <w:pPr>
        <w:widowControl/>
        <w:autoSpaceDE/>
        <w:autoSpaceDN/>
        <w:adjustRightInd/>
        <w:ind w:left="1170" w:right="-1" w:firstLine="0"/>
        <w:rPr>
          <w:rFonts w:ascii="Times New Roman" w:hAnsi="Times New Roman" w:cs="Times New Roman"/>
          <w:b/>
          <w:bCs/>
          <w:sz w:val="24"/>
          <w:lang w:eastAsia="ar-SA"/>
        </w:rPr>
      </w:pPr>
    </w:p>
    <w:p w14:paraId="5971B553" w14:textId="77777777" w:rsidR="00B327B9" w:rsidRDefault="00000000">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11.1. Sutartis įsigalioja ją pasirašius </w:t>
      </w:r>
      <w:r>
        <w:rPr>
          <w:rFonts w:ascii="Times New Roman" w:hAnsi="Times New Roman" w:cs="Times New Roman"/>
          <w:color w:val="000000"/>
          <w:sz w:val="24"/>
          <w:lang w:eastAsia="ar-SA"/>
        </w:rPr>
        <w:t>ir Rangovui pateikus tinkamą sutarties įvykdymo užtikrinimą</w:t>
      </w:r>
      <w:r>
        <w:rPr>
          <w:rFonts w:ascii="Times New Roman" w:hAnsi="Times New Roman" w:cs="Times New Roman"/>
          <w:sz w:val="24"/>
          <w:lang w:eastAsia="ar-SA"/>
        </w:rPr>
        <w:t xml:space="preserve"> ir galioja iki visiško sutartyje numatytų įsipareigojimų įvykdymo. Rangovas turi atlikti ir užbaigti visus darbus per atlikimo terminą, kuris nurodytas Sutarties 4.1 punkte.</w:t>
      </w:r>
    </w:p>
    <w:p w14:paraId="7A4604D8" w14:textId="77777777" w:rsidR="00B327B9" w:rsidRDefault="00000000">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11.2. Jei bet kuri Sutarties nuostata taps ar bus pripažinta visiškai ar iš dalies negaliojančia, tai neturės įtakos kitų Sutarties nuostatų galiojimui.</w:t>
      </w:r>
    </w:p>
    <w:p w14:paraId="6B34CE8C" w14:textId="77777777" w:rsidR="00B327B9" w:rsidRDefault="00000000">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3E4C944" w14:textId="77777777" w:rsidR="00B327B9" w:rsidRDefault="00B327B9">
      <w:pPr>
        <w:widowControl/>
        <w:suppressAutoHyphens/>
        <w:autoSpaceDE/>
        <w:autoSpaceDN/>
        <w:adjustRightInd/>
        <w:ind w:firstLine="567"/>
        <w:jc w:val="both"/>
        <w:rPr>
          <w:rFonts w:ascii="Times New Roman" w:hAnsi="Times New Roman" w:cs="Times New Roman"/>
          <w:sz w:val="24"/>
          <w:lang w:eastAsia="ar-SA"/>
        </w:rPr>
      </w:pPr>
    </w:p>
    <w:p w14:paraId="5B0A3202" w14:textId="77777777" w:rsidR="00B327B9" w:rsidRDefault="00000000">
      <w:pPr>
        <w:widowControl/>
        <w:suppressAutoHyphens/>
        <w:autoSpaceDE/>
        <w:autoSpaceDN/>
        <w:adjustRightInd/>
        <w:ind w:left="810"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12. SUTARTIES PAKEITIMAS</w:t>
      </w:r>
    </w:p>
    <w:p w14:paraId="312D5DAE" w14:textId="77777777" w:rsidR="00B327B9" w:rsidRDefault="00B327B9">
      <w:pPr>
        <w:widowControl/>
        <w:suppressAutoHyphens/>
        <w:autoSpaceDE/>
        <w:autoSpaceDN/>
        <w:adjustRightInd/>
        <w:ind w:firstLine="0"/>
        <w:jc w:val="center"/>
        <w:rPr>
          <w:rFonts w:ascii="Times New Roman" w:hAnsi="Times New Roman" w:cs="Times New Roman"/>
          <w:b/>
          <w:color w:val="000000"/>
          <w:sz w:val="24"/>
          <w:lang w:eastAsia="ar-SA"/>
        </w:rPr>
      </w:pPr>
    </w:p>
    <w:p w14:paraId="38129C9E"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12.1. Sutarties sąlygos Sutarties galiojimo laikotarpiu negali būti keičiamos, išskyrus tokias Sutarties sąlygas, kurių keitimas numatytas Sutartyje ir (ar) galimas vadovaujantis VPĮ nuostatomis.</w:t>
      </w:r>
    </w:p>
    <w:p w14:paraId="3D0F242D"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12.2. Sutarties pakeitimai įforminami Šalims sudarant Susitarimą.</w:t>
      </w:r>
    </w:p>
    <w:p w14:paraId="50F55213"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12.3.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09B0A53" w14:textId="77777777" w:rsidR="00B327B9" w:rsidRDefault="00000000">
      <w:pPr>
        <w:widowControl/>
        <w:suppressAutoHyphens/>
        <w:autoSpaceDE/>
        <w:autoSpaceDN/>
        <w:adjustRightInd/>
        <w:jc w:val="both"/>
        <w:rPr>
          <w:rFonts w:ascii="Times New Roman" w:hAnsi="Times New Roman" w:cs="Times New Roman"/>
          <w:spacing w:val="1"/>
          <w:sz w:val="24"/>
          <w:lang w:eastAsia="ar-SA"/>
        </w:rPr>
      </w:pPr>
      <w:r>
        <w:rPr>
          <w:rFonts w:ascii="Times New Roman" w:hAnsi="Times New Roman" w:cs="Times New Roman"/>
          <w:spacing w:val="1"/>
          <w:sz w:val="24"/>
          <w:lang w:eastAsia="ar-SA"/>
        </w:rPr>
        <w:t>12.4. Užsakovas, esant būtinybei, gali įsigyti papildomų darbų, atsisakyti dalies darbų ar kitaip keisti Sutartį tik Viešųjų pirkimų įstatymo 89 straipsnyje nustatytais pagrindais ir apimtimi.</w:t>
      </w:r>
    </w:p>
    <w:p w14:paraId="56E7BC7C" w14:textId="77777777" w:rsidR="00B327B9" w:rsidRDefault="00000000">
      <w:pPr>
        <w:widowControl/>
        <w:suppressAutoHyphens/>
        <w:autoSpaceDE/>
        <w:autoSpaceDN/>
        <w:adjustRightInd/>
        <w:jc w:val="both"/>
        <w:rPr>
          <w:rFonts w:ascii="Times New Roman" w:hAnsi="Times New Roman" w:cs="Times New Roman"/>
          <w:spacing w:val="1"/>
          <w:sz w:val="24"/>
          <w:lang w:eastAsia="ar-SA"/>
        </w:rPr>
      </w:pPr>
      <w:r>
        <w:rPr>
          <w:rFonts w:ascii="Times New Roman" w:hAnsi="Times New Roman" w:cs="Times New Roman"/>
          <w:spacing w:val="1"/>
          <w:sz w:val="24"/>
          <w:lang w:eastAsia="ar-SA"/>
        </w:rPr>
        <w:t>Papildomi darbai – tai darbai, kurie nebuvo numatyti pirkimo dokumentuose, tačiau tapo būtini tinkamam Sutarties įvykdymui dėl aplinkybių, kurių nebuvo galima numatyti pirkimo dokumentų rengimo ir Sutarties sudarymo metu.</w:t>
      </w:r>
    </w:p>
    <w:p w14:paraId="1336D2F1" w14:textId="77777777" w:rsidR="00B327B9" w:rsidRDefault="00000000">
      <w:pPr>
        <w:widowControl/>
        <w:suppressAutoHyphens/>
        <w:autoSpaceDE/>
        <w:autoSpaceDN/>
        <w:adjustRightInd/>
        <w:jc w:val="both"/>
        <w:rPr>
          <w:rFonts w:ascii="Times New Roman" w:hAnsi="Times New Roman" w:cs="Times New Roman"/>
          <w:spacing w:val="1"/>
          <w:sz w:val="24"/>
          <w:lang w:eastAsia="ar-SA"/>
        </w:rPr>
      </w:pPr>
      <w:r>
        <w:rPr>
          <w:rFonts w:ascii="Times New Roman" w:hAnsi="Times New Roman" w:cs="Times New Roman"/>
          <w:spacing w:val="1"/>
          <w:sz w:val="24"/>
          <w:lang w:eastAsia="ar-SA"/>
        </w:rPr>
        <w:t>Atsisakomi darbai – tai pirkimo dokumentuose numatyti darbai ar jų dalis, kurių atlikimo atsisakoma, laikantis Viešųjų pirkimų įstatymo 89 straipsnio nuostatų.</w:t>
      </w:r>
    </w:p>
    <w:p w14:paraId="304A185E"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pacing w:val="1"/>
          <w:sz w:val="24"/>
          <w:lang w:eastAsia="ar-SA"/>
        </w:rPr>
        <w:t>Šioje Sutartyje nustatyti faktinių darbų kiekių svyravimai, patenkantys į Sutarties 2.2 punkte nurodytas ribas, nelaikomi Sutarties pakeitimu Viešųjų pirkimų įstatymo 89 straipsnio prasme.</w:t>
      </w:r>
    </w:p>
    <w:p w14:paraId="20259A0F"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pacing w:val="1"/>
          <w:sz w:val="24"/>
          <w:lang w:eastAsia="ar-SA"/>
        </w:rPr>
        <w:t>12.5.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Pr>
          <w:rFonts w:ascii="Times New Roman" w:hAnsi="Times New Roman" w:cs="Times New Roman"/>
          <w:sz w:val="24"/>
          <w:lang w:eastAsia="ar-SA"/>
        </w:rPr>
        <w:t>ainodaros taisyklių nustatymo metodikoje nustatyta tvarka.</w:t>
      </w:r>
    </w:p>
    <w:p w14:paraId="5D9402E5" w14:textId="77777777" w:rsidR="00B327B9" w:rsidRDefault="00000000">
      <w:pPr>
        <w:widowControl/>
        <w:tabs>
          <w:tab w:val="left" w:pos="142"/>
        </w:tabs>
        <w:suppressAutoHyphens/>
        <w:autoSpaceDE/>
        <w:autoSpaceDN/>
        <w:adjustRightInd/>
        <w:jc w:val="both"/>
        <w:rPr>
          <w:rFonts w:ascii="Times New Roman" w:hAnsi="Times New Roman" w:cs="Times New Roman"/>
          <w:spacing w:val="1"/>
          <w:sz w:val="24"/>
          <w:lang w:eastAsia="ar-SA"/>
        </w:rPr>
      </w:pPr>
      <w:r>
        <w:rPr>
          <w:rFonts w:ascii="Times New Roman" w:hAnsi="Times New Roman" w:cs="Times New Roman"/>
          <w:sz w:val="24"/>
          <w:lang w:eastAsia="ar-SA"/>
        </w:rPr>
        <w:t xml:space="preserve">12.6. Jei faktinės aplinkybės neatitinka </w:t>
      </w:r>
      <w:r>
        <w:rPr>
          <w:rFonts w:ascii="Times New Roman" w:hAnsi="Times New Roman" w:cs="Times New Roman"/>
          <w:spacing w:val="1"/>
          <w:sz w:val="24"/>
          <w:lang w:eastAsia="ar-SA"/>
        </w:rPr>
        <w:t>Kainodaros taisyklių nustatymo metodikos nustatytų sąlygų, papildomi Darbai įsigyjami vykdant naują pirkimo procedūrą.</w:t>
      </w:r>
    </w:p>
    <w:p w14:paraId="123FF60B" w14:textId="77777777" w:rsidR="00B327B9" w:rsidRDefault="00000000">
      <w:pPr>
        <w:widowControl/>
        <w:tabs>
          <w:tab w:val="left" w:pos="142"/>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12.7. Sutarties Šalys gali, bet kurio atskiro Darbo atsisakyti arba Darbo apimtį sumažinti vadovaujantis tokia tvarka:</w:t>
      </w:r>
    </w:p>
    <w:p w14:paraId="3ACEB839" w14:textId="77777777" w:rsidR="00B327B9" w:rsidRDefault="00000000">
      <w:pPr>
        <w:widowControl/>
        <w:tabs>
          <w:tab w:val="left" w:pos="142"/>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lastRenderedPageBreak/>
        <w:t>12.7.1. jei būtina / tikslinga atsisakyti</w:t>
      </w:r>
      <w:r>
        <w:rPr>
          <w:rFonts w:ascii="Times New Roman" w:hAnsi="Times New Roman" w:cs="Times New Roman"/>
          <w:b/>
          <w:sz w:val="24"/>
          <w:lang w:eastAsia="ar-SA"/>
        </w:rPr>
        <w:t xml:space="preserve"> </w:t>
      </w:r>
      <w:r>
        <w:rPr>
          <w:rFonts w:ascii="Times New Roman" w:hAnsi="Times New Roman" w:cs="Times New Roman"/>
          <w:sz w:val="24"/>
          <w:lang w:eastAsia="ar-SA"/>
        </w:rPr>
        <w:t>atskiro Darbo, ar būtina / tikslinga mažinti Darbų apimtis, Rangovas pateikia nevykdytinų Darbų lokalinę sąmatą, kurioje nurodo nevykdytinų Darbų kainas, apskaičiuotas pagal Sutarties 2.5.1 papunktyje nurodytus Darbų kainų nustatymo būdus, ir, Užsakovui įvertinus Rangovo siūlymą, koreguojama Sutarties kaina;</w:t>
      </w:r>
    </w:p>
    <w:p w14:paraId="277E2D56" w14:textId="77777777" w:rsidR="00B327B9" w:rsidRDefault="00000000">
      <w:pPr>
        <w:widowControl/>
        <w:tabs>
          <w:tab w:val="left" w:pos="142"/>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12.7.2. jei Sutartyje numatytą atskirą Darbą (ar jo dalį) būtina / tikslinga keisti kitu Darbu, Rangovas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Rangovo siūlymą, koreguojama Sutarties kaina (jei reikia).</w:t>
      </w:r>
    </w:p>
    <w:p w14:paraId="2E9E12C9" w14:textId="77777777" w:rsidR="00B327B9" w:rsidRDefault="00000000">
      <w:pPr>
        <w:widowControl/>
        <w:tabs>
          <w:tab w:val="left" w:pos="142"/>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12.8. 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640216F7" w14:textId="77777777" w:rsidR="00B327B9" w:rsidRDefault="00B327B9">
      <w:pPr>
        <w:widowControl/>
        <w:suppressAutoHyphens/>
        <w:autoSpaceDE/>
        <w:autoSpaceDN/>
        <w:adjustRightInd/>
        <w:ind w:firstLine="0"/>
        <w:outlineLvl w:val="0"/>
        <w:rPr>
          <w:rFonts w:ascii="Times New Roman" w:hAnsi="Times New Roman" w:cs="Times New Roman"/>
          <w:b/>
          <w:sz w:val="24"/>
          <w:lang w:eastAsia="ar-SA"/>
        </w:rPr>
      </w:pPr>
    </w:p>
    <w:p w14:paraId="5B85A8C0" w14:textId="77777777" w:rsidR="00B327B9" w:rsidRDefault="00000000">
      <w:pPr>
        <w:widowControl/>
        <w:tabs>
          <w:tab w:val="left" w:pos="1134"/>
        </w:tabs>
        <w:suppressAutoHyphens/>
        <w:autoSpaceDE/>
        <w:autoSpaceDN/>
        <w:adjustRightInd/>
        <w:spacing w:line="320" w:lineRule="atLeast"/>
        <w:ind w:firstLine="851"/>
        <w:jc w:val="center"/>
        <w:rPr>
          <w:rFonts w:ascii="Times New Roman" w:hAnsi="Times New Roman" w:cs="Times New Roman"/>
          <w:b/>
          <w:sz w:val="24"/>
          <w:lang w:eastAsia="ar-SA"/>
        </w:rPr>
      </w:pPr>
      <w:r>
        <w:rPr>
          <w:rFonts w:ascii="Times New Roman" w:hAnsi="Times New Roman" w:cs="Times New Roman"/>
          <w:sz w:val="24"/>
          <w:lang w:eastAsia="ar-SA"/>
        </w:rPr>
        <w:t xml:space="preserve"> </w:t>
      </w:r>
      <w:r>
        <w:rPr>
          <w:rFonts w:ascii="Times New Roman" w:hAnsi="Times New Roman" w:cs="Times New Roman"/>
          <w:b/>
          <w:sz w:val="24"/>
          <w:lang w:eastAsia="ar-SA"/>
        </w:rPr>
        <w:t>13. SUTARTIES ESMINIS PAŽEIDIMAS IR NUTRAUKIMAS</w:t>
      </w:r>
    </w:p>
    <w:p w14:paraId="31A7C4BD" w14:textId="77777777" w:rsidR="00B327B9" w:rsidRDefault="00B327B9">
      <w:pPr>
        <w:widowControl/>
        <w:suppressAutoHyphens/>
        <w:autoSpaceDE/>
        <w:autoSpaceDN/>
        <w:adjustRightInd/>
        <w:ind w:right="-1" w:firstLine="0"/>
        <w:rPr>
          <w:rFonts w:ascii="Times New Roman" w:hAnsi="Times New Roman" w:cs="Times New Roman"/>
          <w:b/>
          <w:bCs/>
          <w:sz w:val="24"/>
          <w:lang w:eastAsia="ar-SA"/>
        </w:rPr>
      </w:pPr>
    </w:p>
    <w:p w14:paraId="0C334B39" w14:textId="77777777" w:rsidR="00B327B9" w:rsidRDefault="0000000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13.1. Užsakovas privalo bet kuriuo šiame punkte išvardintu atveju arba aplinkybėms, prieš 15 dienų apie tai pranešęs Rangovui, nutraukti Sutartį dėl šių esminių sutarties pažeidimų:</w:t>
      </w:r>
    </w:p>
    <w:p w14:paraId="26D984E7"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13.1.1. Rangovas nepradeda laiku vykdyti šios Sutarties arba darbus atlieka taip lėtai, kad juos baigti iki termino pabaigos pasidaro aiškiai neįmanoma; </w:t>
      </w:r>
    </w:p>
    <w:p w14:paraId="01CC586E"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13.1.2. darbų atlikimo metu pasidaro aišku, kad jie nebus tinkami atlikti;</w:t>
      </w:r>
    </w:p>
    <w:p w14:paraId="17692484"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14.1.3. Rangovas per pagrįstai nustatytą laikotarpį neįvykdo Užsakovo nurodymo ištaisyti netinkamai įvykdytus arba neįvykdytus sutartinius įsipareigojimus;</w:t>
      </w:r>
    </w:p>
    <w:p w14:paraId="37AAAA68"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bCs/>
          <w:sz w:val="24"/>
          <w:lang w:eastAsia="ar-SA"/>
        </w:rPr>
        <w:t>13.1.4.</w:t>
      </w:r>
      <w:r>
        <w:rPr>
          <w:rFonts w:ascii="Times New Roman" w:hAnsi="Times New Roman" w:cs="Times New Roman"/>
          <w:b/>
          <w:bCs/>
          <w:sz w:val="24"/>
          <w:lang w:eastAsia="ar-SA"/>
        </w:rPr>
        <w:t xml:space="preserve"> </w:t>
      </w:r>
      <w:r>
        <w:rPr>
          <w:rFonts w:ascii="Times New Roman" w:hAnsi="Times New Roman" w:cs="Times New Roman"/>
          <w:sz w:val="24"/>
          <w:lang w:eastAsia="ar-SA"/>
        </w:rPr>
        <w:t>Rangovas netenka teisės atlikti šioje Sutartyje nurodytus darbus, bankrutuoja arba yra likviduojamas, kai sustabdo ūkinę veiklą, arba kai įstatymuose ir kituose teisės aktuose numatyta tvarka susidaro analogiška situacija;</w:t>
      </w:r>
    </w:p>
    <w:p w14:paraId="29582915"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13.1.5. po raštiško Užsakovo įspėjimo Rangovas neužtikrina darbų kokybės ar nevykdo kitų šios Sutarties sąlygų arba raštiškai perspėtas dar kartą jas pažeidžia; </w:t>
      </w:r>
    </w:p>
    <w:p w14:paraId="362CC12D"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bCs/>
          <w:sz w:val="24"/>
          <w:lang w:eastAsia="ar-SA"/>
        </w:rPr>
        <w:t>13.2.</w:t>
      </w:r>
      <w:r>
        <w:rPr>
          <w:rFonts w:ascii="Times New Roman" w:hAnsi="Times New Roman" w:cs="Times New Roman"/>
          <w:b/>
          <w:bCs/>
          <w:sz w:val="24"/>
          <w:lang w:eastAsia="ar-SA"/>
        </w:rPr>
        <w:t xml:space="preserve"> </w:t>
      </w:r>
      <w:r>
        <w:rPr>
          <w:rFonts w:ascii="Times New Roman" w:hAnsi="Times New Roman" w:cs="Times New Roman"/>
          <w:sz w:val="24"/>
          <w:lang w:eastAsia="ar-SA"/>
        </w:rPr>
        <w:t>Užsakovui vienašališkai nutraukus Sutartį Rangovas</w:t>
      </w:r>
      <w:r>
        <w:rPr>
          <w:rFonts w:ascii="Times New Roman" w:hAnsi="Times New Roman" w:cs="Times New Roman"/>
          <w:caps/>
          <w:sz w:val="24"/>
          <w:lang w:eastAsia="ar-SA"/>
        </w:rPr>
        <w:t xml:space="preserve"> </w:t>
      </w:r>
      <w:r>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DFBBE2D"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13.3. Rangovas gali bet kuriuo šiame punkte išvardintu atveju arba aplinkybėms, prieš 15 dienų apie tai raštu pranešęs Užsakovui, nutraukti Sutartį dėl šių esminių sutarties pažeidimų:</w:t>
      </w:r>
    </w:p>
    <w:p w14:paraId="6DBBB496" w14:textId="77777777" w:rsidR="00B327B9" w:rsidRDefault="0000000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13.3.1. Užsakovas visiškai nevykdo savo įsipareigojimų pagal Sutartį;</w:t>
      </w:r>
    </w:p>
    <w:p w14:paraId="550BE297" w14:textId="77777777" w:rsidR="00B327B9" w:rsidRDefault="0000000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13.4. Rangovo pasirinkimas nutraukti Sutartį neturi pažeisti kurių nors kitų iš Sutarties arba kitaip kylančių Užsakovo teisių.</w:t>
      </w:r>
    </w:p>
    <w:p w14:paraId="44009DB0" w14:textId="77777777" w:rsidR="00B327B9" w:rsidRDefault="0000000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13.5. Užsakovas turi teisę Lietuvos Respublikos viešųjų pirkimų įstatymo 90 straipsnyje nurodytais atvejais ir tvarka  nutraukti Sutartį.</w:t>
      </w:r>
    </w:p>
    <w:p w14:paraId="66AE32D1" w14:textId="77777777" w:rsidR="00B327B9" w:rsidRDefault="00000000">
      <w:pPr>
        <w:widowControl/>
        <w:suppressAutoHyphens/>
        <w:autoSpaceDE/>
        <w:autoSpaceDN/>
        <w:adjustRightInd/>
        <w:contextualSpacing/>
        <w:jc w:val="both"/>
        <w:outlineLvl w:val="0"/>
        <w:rPr>
          <w:rFonts w:ascii="Times New Roman" w:hAnsi="Times New Roman" w:cs="Times New Roman"/>
          <w:bCs/>
          <w:sz w:val="24"/>
          <w:lang w:eastAsia="en-US"/>
        </w:rPr>
      </w:pPr>
      <w:r>
        <w:rPr>
          <w:rFonts w:ascii="Times New Roman" w:hAnsi="Times New Roman" w:cs="Times New Roman"/>
          <w:bCs/>
          <w:sz w:val="24"/>
          <w:lang w:eastAsia="en-US"/>
        </w:rPr>
        <w:t>13.6. Sutartis nutraukiama raštišku Šalių susitarimu ir laikoma nutraukta Šalims pasirašius susitarimą;</w:t>
      </w:r>
    </w:p>
    <w:p w14:paraId="43E05983" w14:textId="77777777" w:rsidR="00B327B9" w:rsidRDefault="00000000">
      <w:pPr>
        <w:widowControl/>
        <w:suppressAutoHyphens/>
        <w:autoSpaceDE/>
        <w:autoSpaceDN/>
        <w:adjustRightInd/>
        <w:jc w:val="both"/>
        <w:outlineLvl w:val="0"/>
        <w:rPr>
          <w:rFonts w:ascii="Times New Roman" w:hAnsi="Times New Roman" w:cs="Times New Roman"/>
          <w:bCs/>
          <w:sz w:val="24"/>
          <w:lang w:eastAsia="en-US"/>
        </w:rPr>
      </w:pPr>
      <w:r>
        <w:rPr>
          <w:rFonts w:ascii="Times New Roman" w:hAnsi="Times New Roman" w:cs="Times New Roman"/>
          <w:bCs/>
          <w:sz w:val="24"/>
          <w:lang w:eastAsia="en-US"/>
        </w:rPr>
        <w:t>13.7. Sutartis gali būti nutraukta kitais Lietuvos Respublikos Civilinio kodekso, kitų įstatymų ir šioje sutartyje numatytais atvejais.</w:t>
      </w:r>
    </w:p>
    <w:p w14:paraId="10D6CB69" w14:textId="77777777" w:rsidR="00B327B9" w:rsidRDefault="00B327B9">
      <w:pPr>
        <w:widowControl/>
        <w:autoSpaceDE/>
        <w:autoSpaceDN/>
        <w:adjustRightInd/>
        <w:ind w:left="567" w:firstLine="0"/>
        <w:contextualSpacing/>
        <w:jc w:val="both"/>
        <w:outlineLvl w:val="0"/>
        <w:rPr>
          <w:rFonts w:ascii="Times New Roman" w:hAnsi="Times New Roman" w:cs="Times New Roman"/>
          <w:bCs/>
          <w:sz w:val="24"/>
          <w:lang w:eastAsia="en-US"/>
        </w:rPr>
      </w:pPr>
    </w:p>
    <w:p w14:paraId="1B46464D" w14:textId="77777777" w:rsidR="00B327B9" w:rsidRDefault="00000000">
      <w:pPr>
        <w:widowControl/>
        <w:autoSpaceDE/>
        <w:autoSpaceDN/>
        <w:adjustRightInd/>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14. SUBRANGOVAI IR SUBRANGOVŲ KEITIMO TVARKA</w:t>
      </w:r>
    </w:p>
    <w:p w14:paraId="7203B290" w14:textId="77777777" w:rsidR="00B327B9" w:rsidRDefault="00B327B9">
      <w:pPr>
        <w:widowControl/>
        <w:autoSpaceDE/>
        <w:autoSpaceDN/>
        <w:adjustRightInd/>
        <w:ind w:firstLine="0"/>
        <w:jc w:val="center"/>
        <w:rPr>
          <w:rFonts w:ascii="Times New Roman" w:eastAsia="Calibri" w:hAnsi="Times New Roman" w:cs="Times New Roman"/>
          <w:b/>
          <w:sz w:val="24"/>
          <w:lang w:eastAsia="en-US"/>
        </w:rPr>
      </w:pPr>
    </w:p>
    <w:p w14:paraId="12E6402B" w14:textId="77777777" w:rsidR="00B327B9" w:rsidRDefault="00000000">
      <w:pPr>
        <w:tabs>
          <w:tab w:val="left" w:pos="2072"/>
        </w:tabs>
        <w:autoSpaceDN/>
        <w:adjustRightInd/>
        <w:snapToGri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14.1. </w:t>
      </w:r>
      <w:r>
        <w:rPr>
          <w:rFonts w:ascii="Times New Roman" w:hAnsi="Times New Roman" w:cs="Times New Roman"/>
          <w:sz w:val="24"/>
          <w:lang w:eastAsia="ar-SA"/>
        </w:rPr>
        <w:t>Dalies sutartyje numatytų darbų įvykdymui Rangovas pasitelks šiuos Subrangovus: (</w:t>
      </w:r>
      <w:r>
        <w:rPr>
          <w:rFonts w:ascii="Times New Roman" w:hAnsi="Times New Roman" w:cs="Times New Roman"/>
          <w:i/>
          <w:iCs/>
          <w:sz w:val="24"/>
          <w:lang w:eastAsia="ar-SA"/>
        </w:rPr>
        <w:t>nurodyti</w:t>
      </w:r>
      <w:r>
        <w:rPr>
          <w:rFonts w:ascii="Times New Roman" w:hAnsi="Times New Roman" w:cs="Times New Roman"/>
          <w:sz w:val="24"/>
          <w:lang w:eastAsia="ar-SA"/>
        </w:rPr>
        <w:t>).</w:t>
      </w:r>
    </w:p>
    <w:p w14:paraId="26385CDB" w14:textId="77777777" w:rsidR="00B327B9" w:rsidRDefault="00000000">
      <w:pPr>
        <w:tabs>
          <w:tab w:val="left" w:pos="1134"/>
        </w:tabs>
        <w:autoSpaceDN/>
        <w:adjustRightInd/>
        <w:snapToGri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14.2.</w:t>
      </w:r>
      <w:r>
        <w:rPr>
          <w:rFonts w:ascii="Times New Roman" w:eastAsia="Calibri" w:hAnsi="Times New Roman" w:cs="Times New Roman"/>
          <w:sz w:val="24"/>
          <w:lang w:eastAsia="en-US"/>
        </w:rPr>
        <w:tab/>
        <w:t>Sutarties vykdymo metu Rangovas, raštu kreipęsis į Užsakovą ir gavęs raštišką jos sutikimą, gali keisti Subrangovą (-</w:t>
      </w:r>
      <w:proofErr w:type="spellStart"/>
      <w:r>
        <w:rPr>
          <w:rFonts w:ascii="Times New Roman" w:eastAsia="Calibri" w:hAnsi="Times New Roman" w:cs="Times New Roman"/>
          <w:sz w:val="24"/>
          <w:lang w:eastAsia="en-US"/>
        </w:rPr>
        <w:t>us</w:t>
      </w:r>
      <w:proofErr w:type="spellEnd"/>
      <w:r>
        <w:rPr>
          <w:rFonts w:ascii="Times New Roman" w:eastAsia="Calibri" w:hAnsi="Times New Roman" w:cs="Times New Roman"/>
          <w:sz w:val="24"/>
          <w:lang w:eastAsia="en-US"/>
        </w:rPr>
        <w:t xml:space="preserve">), nurodytus šios Sutarties 14.1 punkte, tačiau naujų Subrangovų kvalifikacija turi atitikti pirkimo dokumentuose Subrangovams keltus pašalinimo pagrindų nebuvo ir </w:t>
      </w:r>
      <w:r>
        <w:rPr>
          <w:rFonts w:ascii="Times New Roman" w:eastAsia="Calibri" w:hAnsi="Times New Roman" w:cs="Times New Roman"/>
          <w:sz w:val="24"/>
          <w:lang w:eastAsia="en-US"/>
        </w:rPr>
        <w:lastRenderedPageBreak/>
        <w:t xml:space="preserve">kvalifikacijos reikalavimus tai dienai, kai Rangovas kreipėsi į Užsakovą dėl leidimo keisti Subrangovą. </w:t>
      </w:r>
    </w:p>
    <w:p w14:paraId="5B4F0FFA" w14:textId="77777777" w:rsidR="00B327B9" w:rsidRDefault="00000000">
      <w:pPr>
        <w:tabs>
          <w:tab w:val="left" w:pos="1134"/>
        </w:tabs>
        <w:autoSpaceDN/>
        <w:adjustRightInd/>
        <w:snapToGrid w:val="0"/>
        <w:jc w:val="both"/>
        <w:rPr>
          <w:rFonts w:ascii="Times New Roman" w:eastAsia="Calibri" w:hAnsi="Times New Roman" w:cs="Times New Roman"/>
          <w:spacing w:val="-3"/>
          <w:sz w:val="24"/>
          <w:lang w:eastAsia="en-US"/>
        </w:rPr>
      </w:pPr>
      <w:r>
        <w:rPr>
          <w:rFonts w:ascii="Times New Roman" w:eastAsia="Calibri" w:hAnsi="Times New Roman" w:cs="Times New Roman"/>
          <w:sz w:val="24"/>
          <w:lang w:eastAsia="en-US"/>
        </w:rPr>
        <w:t>14.3.</w:t>
      </w:r>
      <w:r>
        <w:rPr>
          <w:rFonts w:ascii="Times New Roman" w:eastAsia="Calibri" w:hAnsi="Times New Roman" w:cs="Times New Roman"/>
          <w:sz w:val="24"/>
          <w:lang w:eastAsia="en-US"/>
        </w:rPr>
        <w:tab/>
        <w:t xml:space="preserve">Subrangovų </w:t>
      </w:r>
      <w:r>
        <w:rPr>
          <w:rFonts w:ascii="Times New Roman" w:eastAsia="Calibri" w:hAnsi="Times New Roman" w:cs="Times New Roman"/>
          <w:spacing w:val="-3"/>
          <w:sz w:val="24"/>
          <w:lang w:eastAsia="en-US"/>
        </w:rPr>
        <w:t xml:space="preserve">pakeitimas įforminamas abiejų šalių papildomu susitarimu prie sutarties per 5 darbo dienas nuo Užsakovo raštiško sutikimo išsiuntimo </w:t>
      </w:r>
      <w:r>
        <w:rPr>
          <w:rFonts w:ascii="Times New Roman" w:eastAsia="Calibri" w:hAnsi="Times New Roman" w:cs="Times New Roman"/>
          <w:sz w:val="24"/>
          <w:lang w:eastAsia="en-US"/>
        </w:rPr>
        <w:t xml:space="preserve">Rangovui </w:t>
      </w:r>
      <w:r>
        <w:rPr>
          <w:rFonts w:ascii="Times New Roman" w:eastAsia="Calibri" w:hAnsi="Times New Roman" w:cs="Times New Roman"/>
          <w:spacing w:val="-3"/>
          <w:sz w:val="24"/>
          <w:lang w:eastAsia="en-US"/>
        </w:rPr>
        <w:t>datos.</w:t>
      </w:r>
    </w:p>
    <w:p w14:paraId="0324E289" w14:textId="77777777" w:rsidR="00B327B9" w:rsidRDefault="00000000">
      <w:pPr>
        <w:tabs>
          <w:tab w:val="left" w:pos="1134"/>
        </w:tabs>
        <w:contextualSpacing/>
        <w:jc w:val="both"/>
        <w:rPr>
          <w:rFonts w:ascii="Times New Roman" w:eastAsia="Calibri" w:hAnsi="Times New Roman" w:cs="Times New Roman"/>
          <w:bCs/>
          <w:sz w:val="24"/>
        </w:rPr>
      </w:pPr>
      <w:r>
        <w:rPr>
          <w:rFonts w:ascii="Times New Roman" w:hAnsi="Times New Roman" w:cs="Times New Roman"/>
          <w:sz w:val="24"/>
          <w:lang w:eastAsia="ar-SA"/>
        </w:rPr>
        <w:t>14.4.</w:t>
      </w:r>
      <w:r>
        <w:rPr>
          <w:rFonts w:ascii="Times New Roman" w:hAnsi="Times New Roman" w:cs="Times New Roman"/>
          <w:sz w:val="24"/>
          <w:lang w:eastAsia="ar-SA"/>
        </w:rPr>
        <w:tab/>
      </w:r>
      <w:r>
        <w:rPr>
          <w:rFonts w:ascii="Times New Roman" w:eastAsia="Calibri" w:hAnsi="Times New Roman" w:cs="Times New Roman"/>
          <w:sz w:val="24"/>
          <w:lang w:eastAsia="en-US"/>
        </w:rPr>
        <w:t>Rangovas</w:t>
      </w:r>
      <w:r>
        <w:rPr>
          <w:rFonts w:ascii="Times New Roman" w:eastAsia="Calibri" w:hAnsi="Times New Roman" w:cs="Times New Roman"/>
          <w:bCs/>
          <w:sz w:val="24"/>
        </w:rPr>
        <w:t xml:space="preserve"> negali vienašališkai keisti ar pasitelkti naujų Subrangovų, apie tai neinformavęs Užsakovo ir tokio pakeitimo neįforminęs susitarimu dėl Sutarties pakeitimo. Jei pasitelkto esamo Subrangovo, kurio pajėgumais </w:t>
      </w:r>
      <w:r>
        <w:rPr>
          <w:rFonts w:ascii="Times New Roman" w:eastAsia="Calibri" w:hAnsi="Times New Roman" w:cs="Times New Roman"/>
          <w:sz w:val="24"/>
          <w:lang w:eastAsia="en-US"/>
        </w:rPr>
        <w:t>Rangovas</w:t>
      </w:r>
      <w:r>
        <w:rPr>
          <w:rFonts w:ascii="Times New Roman" w:eastAsia="Calibri" w:hAnsi="Times New Roman" w:cs="Times New Roman"/>
          <w:bCs/>
          <w:sz w:val="24"/>
        </w:rPr>
        <w:t xml:space="preserve"> remiasi ar pakeisto Subrangovo, kurio pajėgumais remiasi, padėtis atitinka bent vieną pagal Lietuvos Respublikos viešųjų pirkimų įstatymo 46 straipsnį nustatytą pašalinimo pagrindą, Užsakovas reikalauja, kad </w:t>
      </w:r>
      <w:r>
        <w:rPr>
          <w:rFonts w:ascii="Times New Roman" w:eastAsia="Calibri" w:hAnsi="Times New Roman" w:cs="Times New Roman"/>
          <w:sz w:val="24"/>
          <w:lang w:eastAsia="en-US"/>
        </w:rPr>
        <w:t>Rangovas</w:t>
      </w:r>
      <w:r>
        <w:rPr>
          <w:rFonts w:ascii="Times New Roman" w:eastAsia="Calibri" w:hAnsi="Times New Roman" w:cs="Times New Roman"/>
          <w:bCs/>
          <w:sz w:val="24"/>
        </w:rPr>
        <w:t xml:space="preserve"> per Užsakovo nurodytą terminą pakeistų minėtą Subrangovą reikalavimus atitinkančiu Subrangovu. </w:t>
      </w:r>
    </w:p>
    <w:p w14:paraId="391346C9" w14:textId="77777777" w:rsidR="00B327B9" w:rsidRDefault="00B327B9">
      <w:pPr>
        <w:tabs>
          <w:tab w:val="left" w:pos="1134"/>
        </w:tabs>
        <w:ind w:firstLine="567"/>
        <w:contextualSpacing/>
        <w:jc w:val="both"/>
        <w:rPr>
          <w:rFonts w:ascii="Times New Roman" w:hAnsi="Times New Roman" w:cs="Times New Roman"/>
          <w:sz w:val="24"/>
          <w:lang w:eastAsia="ar-SA"/>
        </w:rPr>
      </w:pPr>
    </w:p>
    <w:p w14:paraId="338F5C86" w14:textId="77777777" w:rsidR="00B327B9" w:rsidRDefault="00000000">
      <w:pPr>
        <w:tabs>
          <w:tab w:val="left" w:pos="1134"/>
        </w:tabs>
        <w:ind w:firstLine="567"/>
        <w:contextualSpacing/>
        <w:jc w:val="center"/>
        <w:rPr>
          <w:rFonts w:ascii="Times New Roman" w:hAnsi="Times New Roman" w:cs="Times New Roman"/>
          <w:b/>
          <w:bCs/>
          <w:sz w:val="24"/>
          <w:lang w:eastAsia="ar-SA"/>
        </w:rPr>
      </w:pPr>
      <w:r>
        <w:rPr>
          <w:rFonts w:ascii="Times New Roman" w:hAnsi="Times New Roman" w:cs="Times New Roman"/>
          <w:b/>
          <w:bCs/>
          <w:sz w:val="24"/>
          <w:lang w:eastAsia="ar-SA"/>
        </w:rPr>
        <w:t>15. ASMENS DUOMENŲ TVARKYMAS</w:t>
      </w:r>
    </w:p>
    <w:p w14:paraId="1DDD4072" w14:textId="77777777" w:rsidR="00B327B9" w:rsidRDefault="00B327B9">
      <w:pPr>
        <w:tabs>
          <w:tab w:val="left" w:pos="1134"/>
        </w:tabs>
        <w:ind w:firstLine="567"/>
        <w:contextualSpacing/>
        <w:jc w:val="center"/>
        <w:rPr>
          <w:rFonts w:ascii="Times New Roman" w:hAnsi="Times New Roman" w:cs="Times New Roman"/>
          <w:b/>
          <w:bCs/>
          <w:sz w:val="24"/>
          <w:lang w:eastAsia="ar-SA"/>
        </w:rPr>
      </w:pPr>
    </w:p>
    <w:p w14:paraId="4BFE1EFE" w14:textId="77777777" w:rsidR="00B327B9" w:rsidRDefault="00000000">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 xml:space="preserve">15.1.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6EF7DE59" w14:textId="77777777" w:rsidR="00B327B9" w:rsidRDefault="00000000">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15.2.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19E1A3" w14:textId="77777777" w:rsidR="00B327B9" w:rsidRDefault="00B327B9">
      <w:pPr>
        <w:widowControl/>
        <w:suppressAutoHyphens/>
        <w:autoSpaceDE/>
        <w:autoSpaceDN/>
        <w:adjustRightInd/>
        <w:ind w:firstLine="0"/>
        <w:jc w:val="both"/>
        <w:outlineLvl w:val="0"/>
        <w:rPr>
          <w:rFonts w:ascii="Times New Roman" w:hAnsi="Times New Roman" w:cs="Times New Roman"/>
          <w:sz w:val="24"/>
          <w:lang w:eastAsia="ar-SA"/>
        </w:rPr>
      </w:pPr>
    </w:p>
    <w:p w14:paraId="19F1F3DF" w14:textId="77777777" w:rsidR="00B327B9" w:rsidRDefault="00000000">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16. GINČŲ SPRENDIMAS</w:t>
      </w:r>
    </w:p>
    <w:p w14:paraId="72257AB0" w14:textId="77777777" w:rsidR="00B327B9" w:rsidRDefault="00B327B9">
      <w:pPr>
        <w:widowControl/>
        <w:suppressAutoHyphens/>
        <w:autoSpaceDE/>
        <w:autoSpaceDN/>
        <w:adjustRightInd/>
        <w:ind w:firstLine="0"/>
        <w:jc w:val="center"/>
        <w:rPr>
          <w:rFonts w:ascii="Times New Roman" w:hAnsi="Times New Roman" w:cs="Times New Roman"/>
          <w:sz w:val="24"/>
          <w:lang w:eastAsia="ar-SA"/>
        </w:rPr>
      </w:pPr>
    </w:p>
    <w:p w14:paraId="22E0B97C"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16.1.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22389427" w14:textId="77777777" w:rsidR="00B327B9" w:rsidRDefault="00000000">
      <w:pPr>
        <w:widowControl/>
        <w:suppressAutoHyphens/>
        <w:autoSpaceDE/>
        <w:autoSpaceDN/>
        <w:adjustRightInd/>
        <w:ind w:firstLine="0"/>
        <w:jc w:val="both"/>
        <w:rPr>
          <w:rFonts w:ascii="Times New Roman" w:hAnsi="Times New Roman" w:cs="Times New Roman"/>
          <w:sz w:val="24"/>
          <w:lang w:eastAsia="ar-SA"/>
        </w:rPr>
      </w:pPr>
      <w:r>
        <w:rPr>
          <w:rFonts w:ascii="Times New Roman" w:hAnsi="Times New Roman" w:cs="Times New Roman"/>
          <w:sz w:val="24"/>
          <w:lang w:eastAsia="ar-SA"/>
        </w:rPr>
        <w:t xml:space="preserve">        </w:t>
      </w:r>
    </w:p>
    <w:p w14:paraId="6F98684B" w14:textId="77777777" w:rsidR="00B327B9" w:rsidRDefault="00000000">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17. KITOS SUTARTIES  SĄLYGOS</w:t>
      </w:r>
    </w:p>
    <w:p w14:paraId="44E5F411" w14:textId="77777777" w:rsidR="00B327B9" w:rsidRDefault="00B327B9">
      <w:pPr>
        <w:widowControl/>
        <w:suppressAutoHyphens/>
        <w:autoSpaceDE/>
        <w:autoSpaceDN/>
        <w:adjustRightInd/>
        <w:ind w:firstLine="360"/>
        <w:outlineLvl w:val="0"/>
        <w:rPr>
          <w:rFonts w:ascii="Times New Roman" w:hAnsi="Times New Roman" w:cs="Times New Roman"/>
          <w:b/>
          <w:sz w:val="24"/>
          <w:lang w:eastAsia="ar-SA"/>
        </w:rPr>
      </w:pPr>
    </w:p>
    <w:p w14:paraId="44D0FC87"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17.1. Vykdydamos šią sutartį, Šalys vadovaujasi Lietuvos Respublikos civiliniu kodeksu, įstatymais bei kitais teisės aktais. Sutartyje neaptarti klausimai sprendžiami aukščiau nurodytų teisės aktų nustatyta tvarka.</w:t>
      </w:r>
    </w:p>
    <w:p w14:paraId="2074A468"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17.2. Šalys įsipareigoja apie rekvizitų pasikeitimus nedelsiant raštu pranešti kitai šaliai.</w:t>
      </w:r>
    </w:p>
    <w:p w14:paraId="35D3E9B2" w14:textId="77777777" w:rsidR="00B327B9" w:rsidRDefault="00000000">
      <w:pPr>
        <w:jc w:val="both"/>
        <w:rPr>
          <w:rFonts w:ascii="Times New Roman" w:hAnsi="Times New Roman" w:cs="Times New Roman"/>
          <w:sz w:val="24"/>
          <w:lang w:eastAsia="ar-SA"/>
        </w:rPr>
      </w:pPr>
      <w:r>
        <w:rPr>
          <w:rFonts w:ascii="Times New Roman" w:hAnsi="Times New Roman" w:cs="Times New Roman"/>
          <w:sz w:val="24"/>
          <w:lang w:eastAsia="ar-SA"/>
        </w:rPr>
        <w:t>17.3. Visi šios Sutarties papildymai ir pakeitimai galioja, jei yra sudaryti ir patvirtinti abiejų Šalių. Visi susitarimai dėl Sutarties pakeitimo yra laikytini neatskiriama Sutarties dalimi.</w:t>
      </w:r>
    </w:p>
    <w:p w14:paraId="1DB9292F"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17.4. Ši sutartis sudaryta lietuvių kalba.</w:t>
      </w:r>
    </w:p>
    <w:p w14:paraId="6DA0E804" w14:textId="77777777" w:rsidR="00B327B9" w:rsidRDefault="00000000">
      <w:pPr>
        <w:widowControl/>
        <w:suppressAutoHyphens/>
        <w:autoSpaceDE/>
        <w:autoSpaceDN/>
        <w:adjustRightInd/>
        <w:jc w:val="both"/>
        <w:rPr>
          <w:rFonts w:ascii="Times New Roman" w:hAnsi="Times New Roman"/>
          <w:sz w:val="24"/>
          <w:lang w:eastAsia="en-US"/>
        </w:rPr>
      </w:pPr>
      <w:r>
        <w:rPr>
          <w:rFonts w:ascii="Times New Roman" w:hAnsi="Times New Roman" w:cs="Times New Roman"/>
          <w:sz w:val="24"/>
          <w:lang w:eastAsia="ar-SA"/>
        </w:rPr>
        <w:t>17.5.</w:t>
      </w:r>
      <w:r>
        <w:rPr>
          <w:rFonts w:ascii="Times New Roman" w:hAnsi="Times New Roman"/>
          <w:lang w:eastAsia="en-US"/>
        </w:rPr>
        <w:t xml:space="preserve"> </w:t>
      </w:r>
      <w:r>
        <w:rPr>
          <w:rFonts w:ascii="Times New Roman" w:hAnsi="Times New Roman"/>
          <w:sz w:val="24"/>
          <w:lang w:eastAsia="en-US"/>
        </w:rPr>
        <w:t>Asmenys, atsakingi už Sutarties vykdymą iš Užsakovo pusės:</w:t>
      </w:r>
    </w:p>
    <w:p w14:paraId="636DA98B" w14:textId="77777777" w:rsidR="00B327B9" w:rsidRDefault="00000000">
      <w:pPr>
        <w:widowControl/>
        <w:suppressAutoHyphens/>
        <w:autoSpaceDE/>
        <w:autoSpaceDN/>
        <w:adjustRightInd/>
        <w:jc w:val="both"/>
        <w:rPr>
          <w:rFonts w:ascii="Times New Roman" w:eastAsia="Calibri" w:hAnsi="Times New Roman" w:cs="Times New Roman"/>
          <w:sz w:val="24"/>
        </w:rPr>
      </w:pPr>
      <w:r>
        <w:rPr>
          <w:rFonts w:ascii="Times New Roman" w:hAnsi="Times New Roman"/>
          <w:sz w:val="24"/>
          <w:lang w:eastAsia="en-US"/>
        </w:rPr>
        <w:t xml:space="preserve">17.5.1. </w:t>
      </w:r>
      <w:r>
        <w:rPr>
          <w:rFonts w:ascii="Times New Roman" w:eastAsia="Calibri" w:hAnsi="Times New Roman" w:cs="Times New Roman"/>
          <w:sz w:val="24"/>
        </w:rPr>
        <w:t xml:space="preserve">Finansų ir investicijų skyriaus vedėja </w:t>
      </w:r>
      <w:proofErr w:type="spellStart"/>
      <w:r>
        <w:rPr>
          <w:rFonts w:ascii="Times New Roman" w:eastAsia="Calibri" w:hAnsi="Times New Roman" w:cs="Times New Roman"/>
          <w:sz w:val="24"/>
        </w:rPr>
        <w:t>Andrė</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Zenevičienė</w:t>
      </w:r>
      <w:proofErr w:type="spellEnd"/>
      <w:r>
        <w:rPr>
          <w:rFonts w:ascii="Times New Roman" w:eastAsia="Calibri" w:hAnsi="Times New Roman" w:cs="Times New Roman"/>
          <w:sz w:val="24"/>
        </w:rPr>
        <w:t xml:space="preserve">, tel. + 370 674 24 020, el. p. </w:t>
      </w:r>
      <w:hyperlink r:id="rId8" w:history="1">
        <w:r>
          <w:rPr>
            <w:rStyle w:val="Hipersaitas"/>
            <w:rFonts w:ascii="Times New Roman" w:eastAsia="Calibri" w:hAnsi="Times New Roman" w:cs="Times New Roman"/>
            <w:sz w:val="24"/>
          </w:rPr>
          <w:t>andre.zeneviciene@arsa.lt</w:t>
        </w:r>
      </w:hyperlink>
      <w:r>
        <w:rPr>
          <w:rFonts w:ascii="Times New Roman" w:eastAsia="Calibri" w:hAnsi="Times New Roman" w:cs="Times New Roman"/>
          <w:sz w:val="24"/>
        </w:rPr>
        <w:t>;</w:t>
      </w:r>
    </w:p>
    <w:p w14:paraId="59F40A80" w14:textId="77777777" w:rsidR="00B327B9" w:rsidRDefault="00000000">
      <w:pPr>
        <w:widowControl/>
        <w:suppressAutoHyphens/>
        <w:autoSpaceDE/>
        <w:autoSpaceDN/>
        <w:adjustRightInd/>
        <w:jc w:val="both"/>
      </w:pPr>
      <w:r>
        <w:rPr>
          <w:rFonts w:ascii="Times New Roman" w:eastAsia="Calibri" w:hAnsi="Times New Roman" w:cs="Times New Roman"/>
          <w:sz w:val="24"/>
        </w:rPr>
        <w:t xml:space="preserve">17.5.2. Finansų ir investicijų skyriaus vyr. specialistė Jurgita </w:t>
      </w:r>
      <w:proofErr w:type="spellStart"/>
      <w:r>
        <w:rPr>
          <w:rFonts w:ascii="Times New Roman" w:eastAsia="Calibri" w:hAnsi="Times New Roman" w:cs="Times New Roman"/>
          <w:sz w:val="24"/>
        </w:rPr>
        <w:t>Bajerčienė</w:t>
      </w:r>
      <w:proofErr w:type="spellEnd"/>
      <w:r>
        <w:rPr>
          <w:rFonts w:ascii="Times New Roman" w:eastAsia="Calibri" w:hAnsi="Times New Roman" w:cs="Times New Roman"/>
          <w:sz w:val="24"/>
        </w:rPr>
        <w:t xml:space="preserve">, tel. + 370 315 55 548, el. p. </w:t>
      </w:r>
      <w:hyperlink r:id="rId9" w:history="1">
        <w:r>
          <w:rPr>
            <w:rStyle w:val="Hipersaitas"/>
            <w:rFonts w:ascii="Times New Roman" w:eastAsia="Calibri" w:hAnsi="Times New Roman" w:cs="Times New Roman"/>
            <w:sz w:val="24"/>
          </w:rPr>
          <w:t>jurgita.bajerciene@arsa.lt</w:t>
        </w:r>
      </w:hyperlink>
      <w:r>
        <w:t>;</w:t>
      </w:r>
    </w:p>
    <w:p w14:paraId="15DD26D6" w14:textId="77777777" w:rsidR="00B327B9" w:rsidRDefault="00000000">
      <w:pPr>
        <w:widowControl/>
        <w:suppressAutoHyphens/>
        <w:autoSpaceDE/>
        <w:autoSpaceDN/>
        <w:adjustRightInd/>
        <w:jc w:val="both"/>
        <w:rPr>
          <w:rStyle w:val="Hipersaitas"/>
          <w:rFonts w:ascii="Times New Roman" w:eastAsia="Calibri" w:hAnsi="Times New Roman" w:cs="Times New Roman"/>
          <w:color w:val="auto"/>
          <w:sz w:val="24"/>
          <w:u w:val="none"/>
        </w:rPr>
      </w:pPr>
      <w:r>
        <w:rPr>
          <w:rFonts w:ascii="Times New Roman" w:eastAsia="Calibri" w:hAnsi="Times New Roman" w:cs="Times New Roman"/>
          <w:sz w:val="24"/>
        </w:rPr>
        <w:lastRenderedPageBreak/>
        <w:t xml:space="preserve">17.5.3. Komunalinio ūkio ir žemės ūkio skyriaus vyr. inžinierius Arturas Ališauskas, tel. + 370 680 99 861, el. p. </w:t>
      </w:r>
      <w:hyperlink r:id="rId10" w:history="1">
        <w:r>
          <w:rPr>
            <w:rStyle w:val="Hipersaitas"/>
            <w:rFonts w:ascii="Times New Roman" w:eastAsia="Calibri" w:hAnsi="Times New Roman" w:cs="Times New Roman"/>
            <w:sz w:val="24"/>
          </w:rPr>
          <w:t>arturas.alisauskas@arsa.lt</w:t>
        </w:r>
      </w:hyperlink>
      <w:r>
        <w:rPr>
          <w:rStyle w:val="Hipersaitas"/>
          <w:rFonts w:ascii="Times New Roman" w:eastAsia="Calibri" w:hAnsi="Times New Roman" w:cs="Times New Roman"/>
          <w:color w:val="000000" w:themeColor="text1"/>
          <w:sz w:val="24"/>
          <w:u w:val="none"/>
        </w:rPr>
        <w:t>;</w:t>
      </w:r>
    </w:p>
    <w:p w14:paraId="6027A593" w14:textId="77777777" w:rsidR="00B327B9" w:rsidRDefault="00000000">
      <w:pPr>
        <w:widowControl/>
        <w:suppressAutoHyphens/>
        <w:autoSpaceDE/>
        <w:autoSpaceDN/>
        <w:adjustRightInd/>
        <w:jc w:val="both"/>
        <w:rPr>
          <w:rStyle w:val="Hipersaitas"/>
          <w:rFonts w:ascii="Times New Roman" w:eastAsia="Calibri" w:hAnsi="Times New Roman" w:cs="Times New Roman"/>
          <w:color w:val="000000" w:themeColor="text1"/>
          <w:sz w:val="24"/>
          <w:u w:val="none"/>
        </w:rPr>
      </w:pPr>
      <w:r>
        <w:rPr>
          <w:rStyle w:val="Hipersaitas"/>
          <w:rFonts w:ascii="Times New Roman" w:eastAsia="Calibri" w:hAnsi="Times New Roman" w:cs="Times New Roman"/>
          <w:color w:val="000000" w:themeColor="text1"/>
          <w:sz w:val="24"/>
          <w:u w:val="none"/>
        </w:rPr>
        <w:t xml:space="preserve">17.5.4. Butrimonių seniūnijos seniūnas Andrius </w:t>
      </w:r>
      <w:proofErr w:type="spellStart"/>
      <w:r>
        <w:rPr>
          <w:rStyle w:val="Hipersaitas"/>
          <w:rFonts w:ascii="Times New Roman" w:eastAsia="Calibri" w:hAnsi="Times New Roman" w:cs="Times New Roman"/>
          <w:color w:val="000000" w:themeColor="text1"/>
          <w:sz w:val="24"/>
          <w:u w:val="none"/>
        </w:rPr>
        <w:t>Karlonas</w:t>
      </w:r>
      <w:proofErr w:type="spellEnd"/>
      <w:r>
        <w:rPr>
          <w:rStyle w:val="Hipersaitas"/>
          <w:rFonts w:ascii="Times New Roman" w:eastAsia="Calibri" w:hAnsi="Times New Roman" w:cs="Times New Roman"/>
          <w:color w:val="000000" w:themeColor="text1"/>
          <w:sz w:val="24"/>
          <w:u w:val="none"/>
        </w:rPr>
        <w:t xml:space="preserve">, tel. + 370 664 37 868, el. p. </w:t>
      </w:r>
      <w:hyperlink r:id="rId11" w:history="1">
        <w:r>
          <w:rPr>
            <w:rStyle w:val="Hipersaitas"/>
            <w:rFonts w:ascii="Times New Roman" w:eastAsia="Calibri" w:hAnsi="Times New Roman" w:cs="Times New Roman"/>
            <w:sz w:val="24"/>
          </w:rPr>
          <w:t>andrius.karlonas@arsa.lt</w:t>
        </w:r>
      </w:hyperlink>
      <w:r>
        <w:rPr>
          <w:rStyle w:val="Hipersaitas"/>
          <w:rFonts w:ascii="Times New Roman" w:eastAsia="Calibri" w:hAnsi="Times New Roman" w:cs="Times New Roman"/>
          <w:color w:val="000000" w:themeColor="text1"/>
          <w:sz w:val="24"/>
          <w:u w:val="none"/>
        </w:rPr>
        <w:t>.</w:t>
      </w:r>
    </w:p>
    <w:p w14:paraId="6C07E8D4" w14:textId="77777777" w:rsidR="00B327B9" w:rsidRDefault="00000000">
      <w:pPr>
        <w:widowControl/>
        <w:suppressAutoHyphens/>
        <w:autoSpaceDE/>
        <w:autoSpaceDN/>
        <w:adjustRightInd/>
        <w:jc w:val="both"/>
        <w:rPr>
          <w:rFonts w:ascii="Times New Roman" w:hAnsi="Times New Roman" w:cs="Times New Roman"/>
          <w:sz w:val="24"/>
          <w:lang w:eastAsia="en-US"/>
        </w:rPr>
      </w:pPr>
      <w:r>
        <w:rPr>
          <w:rFonts w:ascii="Times New Roman" w:hAnsi="Times New Roman" w:cs="Times New Roman"/>
          <w:sz w:val="24"/>
          <w:lang w:eastAsia="en-US"/>
        </w:rPr>
        <w:t xml:space="preserve">17.6. Asmenys atsakingi už </w:t>
      </w:r>
      <w:r>
        <w:rPr>
          <w:rFonts w:ascii="Times New Roman" w:hAnsi="Times New Roman"/>
          <w:sz w:val="24"/>
          <w:lang w:eastAsia="en-US"/>
        </w:rPr>
        <w:t xml:space="preserve">Sutarties ir pakeitimų paviešinimą – </w:t>
      </w:r>
      <w:r>
        <w:rPr>
          <w:rFonts w:ascii="Times New Roman" w:eastAsia="Calibri" w:hAnsi="Times New Roman"/>
          <w:sz w:val="24"/>
          <w:lang w:eastAsia="en-US"/>
        </w:rPr>
        <w:t xml:space="preserve"> </w:t>
      </w:r>
      <w:r>
        <w:rPr>
          <w:rFonts w:ascii="Times New Roman" w:eastAsia="Calibri" w:hAnsi="Times New Roman" w:cs="Times New Roman"/>
          <w:sz w:val="24"/>
          <w:lang w:eastAsia="en-US"/>
        </w:rPr>
        <w:t>Viešųjų pirkimų skyriaus vyr. specialistė Justina Puleikytė</w:t>
      </w:r>
      <w:r>
        <w:rPr>
          <w:rFonts w:ascii="Times New Roman" w:hAnsi="Times New Roman" w:cs="Times New Roman"/>
          <w:sz w:val="24"/>
          <w:lang w:eastAsia="en-US"/>
        </w:rPr>
        <w:t xml:space="preserve">, </w:t>
      </w:r>
      <w:r>
        <w:rPr>
          <w:rFonts w:ascii="Times New Roman" w:eastAsia="Calibri" w:hAnsi="Times New Roman" w:cs="Times New Roman"/>
          <w:sz w:val="24"/>
        </w:rPr>
        <w:t>tel.</w:t>
      </w:r>
      <w:r>
        <w:t xml:space="preserve"> </w:t>
      </w:r>
      <w:r>
        <w:rPr>
          <w:rFonts w:ascii="Times New Roman" w:hAnsi="Times New Roman" w:cs="Times New Roman"/>
          <w:sz w:val="24"/>
          <w:lang w:eastAsia="en-US"/>
        </w:rPr>
        <w:t xml:space="preserve">+ 370 670 79 601 el. p. </w:t>
      </w:r>
      <w:hyperlink r:id="rId12" w:history="1">
        <w:r>
          <w:rPr>
            <w:rStyle w:val="Hipersaitas"/>
            <w:rFonts w:ascii="Times New Roman" w:hAnsi="Times New Roman" w:cs="Times New Roman"/>
            <w:sz w:val="24"/>
          </w:rPr>
          <w:t>justina.puleikyte@arsa.lt</w:t>
        </w:r>
      </w:hyperlink>
      <w:r>
        <w:rPr>
          <w:rStyle w:val="Hipersaitas"/>
          <w:rFonts w:ascii="Times New Roman" w:hAnsi="Times New Roman" w:cs="Times New Roman"/>
          <w:color w:val="000000" w:themeColor="text1"/>
          <w:sz w:val="24"/>
          <w:u w:val="none"/>
        </w:rPr>
        <w:t>.</w:t>
      </w:r>
    </w:p>
    <w:p w14:paraId="067C0F3F" w14:textId="77777777" w:rsidR="00B327B9" w:rsidRDefault="00000000">
      <w:pPr>
        <w:widowControl/>
        <w:suppressAutoHyphens/>
        <w:autoSpaceDE/>
        <w:autoSpaceDN/>
        <w:adjustRightInd/>
        <w:rPr>
          <w:rFonts w:ascii="Times New Roman" w:eastAsia="Calibri" w:hAnsi="Times New Roman" w:cs="Times New Roman"/>
          <w:sz w:val="24"/>
        </w:rPr>
      </w:pPr>
      <w:r>
        <w:rPr>
          <w:rFonts w:ascii="Times New Roman" w:hAnsi="Times New Roman" w:cs="Times New Roman"/>
          <w:sz w:val="24"/>
          <w:lang w:eastAsia="en-US"/>
        </w:rPr>
        <w:t xml:space="preserve">17.7. </w:t>
      </w:r>
      <w:r>
        <w:rPr>
          <w:rFonts w:ascii="Times New Roman" w:eastAsia="Calibri" w:hAnsi="Times New Roman" w:cs="Times New Roman"/>
          <w:sz w:val="24"/>
        </w:rPr>
        <w:t xml:space="preserve">Už sąskaitų per informacinę sistemą SABIS priėmimą – Teisės, civilinės metrikacijos ir vidaus administravimo skyriaus vyresn. specialistė Aušrinė </w:t>
      </w:r>
      <w:proofErr w:type="spellStart"/>
      <w:r>
        <w:rPr>
          <w:rFonts w:ascii="Times New Roman" w:eastAsia="Calibri" w:hAnsi="Times New Roman" w:cs="Times New Roman"/>
          <w:sz w:val="24"/>
        </w:rPr>
        <w:t>Daugirdienė</w:t>
      </w:r>
      <w:proofErr w:type="spellEnd"/>
      <w:r>
        <w:rPr>
          <w:rFonts w:ascii="Times New Roman" w:eastAsia="Calibri" w:hAnsi="Times New Roman" w:cs="Times New Roman"/>
          <w:sz w:val="24"/>
        </w:rPr>
        <w:t xml:space="preserve">, tel. + 370 315 69 019, el. p. </w:t>
      </w:r>
      <w:hyperlink r:id="rId13" w:history="1">
        <w:r>
          <w:rPr>
            <w:rStyle w:val="Hipersaitas"/>
            <w:rFonts w:ascii="Times New Roman" w:eastAsia="Calibri" w:hAnsi="Times New Roman" w:cs="Times New Roman"/>
            <w:sz w:val="24"/>
          </w:rPr>
          <w:t>ausrine.daugirdiene@arsa.lt</w:t>
        </w:r>
      </w:hyperlink>
      <w:r>
        <w:rPr>
          <w:rStyle w:val="Hipersaitas"/>
          <w:rFonts w:ascii="Times New Roman" w:eastAsia="Calibri" w:hAnsi="Times New Roman" w:cs="Times New Roman"/>
          <w:color w:val="000000" w:themeColor="text1"/>
          <w:sz w:val="24"/>
          <w:u w:val="none"/>
        </w:rPr>
        <w:t>.</w:t>
      </w:r>
      <w:r>
        <w:rPr>
          <w:rFonts w:ascii="Times New Roman" w:eastAsia="Calibri" w:hAnsi="Times New Roman" w:cs="Times New Roman"/>
          <w:sz w:val="24"/>
        </w:rPr>
        <w:t xml:space="preserve"> </w:t>
      </w:r>
    </w:p>
    <w:p w14:paraId="60618BAC" w14:textId="77777777" w:rsidR="00B327B9" w:rsidRDefault="00000000">
      <w:pPr>
        <w:widowControl/>
        <w:suppressAutoHyphens/>
        <w:autoSpaceDE/>
        <w:autoSpaceDN/>
        <w:adjustRightInd/>
        <w:rPr>
          <w:rFonts w:ascii="Times New Roman" w:hAnsi="Times New Roman" w:cs="Times New Roman"/>
          <w:b/>
          <w:bCs/>
          <w:sz w:val="24"/>
          <w:lang w:eastAsia="en-US"/>
        </w:rPr>
      </w:pPr>
      <w:r>
        <w:rPr>
          <w:rFonts w:ascii="Times New Roman" w:eastAsia="Calibri" w:hAnsi="Times New Roman" w:cs="Times New Roman"/>
          <w:sz w:val="24"/>
        </w:rPr>
        <w:t xml:space="preserve">17.8. Rangovo kontaktiniai asmenys, atsakingi už Sutarties vykdymą - </w:t>
      </w:r>
    </w:p>
    <w:p w14:paraId="193830A2" w14:textId="77777777" w:rsidR="00B327B9" w:rsidRDefault="00B327B9">
      <w:pPr>
        <w:widowControl/>
        <w:suppressAutoHyphens/>
        <w:autoSpaceDE/>
        <w:autoSpaceDN/>
        <w:adjustRightInd/>
        <w:ind w:firstLine="567"/>
        <w:jc w:val="both"/>
        <w:rPr>
          <w:rFonts w:ascii="Times New Roman" w:hAnsi="Times New Roman" w:cs="Times New Roman"/>
          <w:sz w:val="24"/>
          <w:lang w:eastAsia="ar-SA"/>
        </w:rPr>
      </w:pPr>
    </w:p>
    <w:p w14:paraId="1BAE86F4" w14:textId="77777777" w:rsidR="00B327B9" w:rsidRDefault="00000000">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bCs/>
          <w:sz w:val="24"/>
          <w:lang w:eastAsia="ar-SA"/>
        </w:rPr>
        <w:t>18. SUTARTIES PRIEDAI</w:t>
      </w:r>
    </w:p>
    <w:p w14:paraId="117BF8CA" w14:textId="77777777" w:rsidR="00B327B9" w:rsidRDefault="00B327B9">
      <w:pPr>
        <w:widowControl/>
        <w:suppressAutoHyphens/>
        <w:autoSpaceDE/>
        <w:autoSpaceDN/>
        <w:adjustRightInd/>
        <w:ind w:firstLine="567"/>
        <w:jc w:val="both"/>
        <w:rPr>
          <w:rFonts w:ascii="Times New Roman" w:hAnsi="Times New Roman" w:cs="Times New Roman"/>
          <w:sz w:val="24"/>
          <w:lang w:eastAsia="ar-SA"/>
        </w:rPr>
      </w:pPr>
    </w:p>
    <w:p w14:paraId="5C040F0F"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18.1. Priedas Nr. 1. Veiklų sąrašas, 1 lapas. </w:t>
      </w:r>
    </w:p>
    <w:p w14:paraId="22C29CB3"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18.2. Priedas Nr. 2. Atliktų darbų aktas (Excel dokumentas), 1 lapas. </w:t>
      </w:r>
    </w:p>
    <w:p w14:paraId="1F02483C"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18.3. Priedas Nr. 3. Pažymos apie atliktų darbų vertę (Excel dokumentas), </w:t>
      </w:r>
      <w:r>
        <w:rPr>
          <w:rFonts w:ascii="Times New Roman" w:hAnsi="Times New Roman" w:cs="Times New Roman"/>
          <w:sz w:val="24"/>
        </w:rPr>
        <w:t>1 lapas.</w:t>
      </w:r>
    </w:p>
    <w:p w14:paraId="3599EB08"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18.4. Priedas Nr. 4. Statybvietės priėmimo-perdavimo aktas, 1 lapas. </w:t>
      </w:r>
    </w:p>
    <w:p w14:paraId="6CDA6573"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18.5. Priedas Nr. 5. Darbų perdavimo-priėmimo aktas, 1 lapas.</w:t>
      </w:r>
    </w:p>
    <w:p w14:paraId="1172DAED"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18.6. Priedas Nr. 6. Lokalinės sąmatos (po sutarties pasirašymo).</w:t>
      </w:r>
    </w:p>
    <w:p w14:paraId="7E456A2B"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18.7. Priedas Nr. 7. Techninė specifikacija, 27 lapai.</w:t>
      </w:r>
    </w:p>
    <w:p w14:paraId="4806FD0A" w14:textId="77777777" w:rsidR="00B327B9" w:rsidRDefault="00000000">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18.8. Priedas Nr. 8. Tiekėjo pasiūlymas,    lapai.</w:t>
      </w:r>
    </w:p>
    <w:p w14:paraId="4F264791" w14:textId="77777777" w:rsidR="00B327B9" w:rsidRDefault="00B327B9">
      <w:pPr>
        <w:widowControl/>
        <w:suppressAutoHyphens/>
        <w:autoSpaceDE/>
        <w:autoSpaceDN/>
        <w:adjustRightInd/>
        <w:ind w:firstLine="0"/>
        <w:jc w:val="both"/>
        <w:rPr>
          <w:rFonts w:ascii="Times New Roman" w:hAnsi="Times New Roman" w:cs="Times New Roman"/>
          <w:bCs/>
          <w:sz w:val="24"/>
          <w:lang w:eastAsia="ar-SA"/>
        </w:rPr>
      </w:pPr>
    </w:p>
    <w:p w14:paraId="0A9464D7" w14:textId="77777777" w:rsidR="00B327B9" w:rsidRDefault="00000000">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19.  ŠALIŲ REKVIZITAI IR PARAŠAI</w:t>
      </w:r>
    </w:p>
    <w:p w14:paraId="79ED3371" w14:textId="77777777" w:rsidR="00B327B9" w:rsidRDefault="00B327B9">
      <w:pPr>
        <w:widowControl/>
        <w:suppressAutoHyphens/>
        <w:autoSpaceDE/>
        <w:autoSpaceDN/>
        <w:adjustRightInd/>
        <w:ind w:firstLine="0"/>
        <w:jc w:val="center"/>
        <w:rPr>
          <w:rFonts w:ascii="Times New Roman" w:hAnsi="Times New Roman" w:cs="Times New Roman"/>
          <w:b/>
          <w:bCs/>
          <w:sz w:val="24"/>
          <w:lang w:eastAsia="ar-SA"/>
        </w:rPr>
      </w:pPr>
    </w:p>
    <w:tbl>
      <w:tblPr>
        <w:tblW w:w="0" w:type="auto"/>
        <w:tblLook w:val="04A0" w:firstRow="1" w:lastRow="0" w:firstColumn="1" w:lastColumn="0" w:noHBand="0" w:noVBand="1"/>
      </w:tblPr>
      <w:tblGrid>
        <w:gridCol w:w="4678"/>
        <w:gridCol w:w="4853"/>
      </w:tblGrid>
      <w:tr w:rsidR="00B327B9" w14:paraId="5F0020A9" w14:textId="77777777">
        <w:tc>
          <w:tcPr>
            <w:tcW w:w="4678" w:type="dxa"/>
          </w:tcPr>
          <w:p w14:paraId="1BDB5DC1" w14:textId="77777777" w:rsidR="00B327B9" w:rsidRDefault="00B327B9">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49A87793" w14:textId="77777777" w:rsidR="00B327B9" w:rsidRDefault="00B327B9">
            <w:pPr>
              <w:widowControl/>
              <w:suppressAutoHyphens/>
              <w:autoSpaceDE/>
              <w:autoSpaceDN/>
              <w:adjustRightInd/>
              <w:ind w:firstLine="0"/>
              <w:jc w:val="both"/>
              <w:rPr>
                <w:rFonts w:ascii="Times New Roman" w:hAnsi="Times New Roman" w:cs="Times New Roman"/>
                <w:sz w:val="24"/>
                <w:lang w:eastAsia="ar-SA"/>
              </w:rPr>
            </w:pPr>
          </w:p>
        </w:tc>
      </w:tr>
      <w:tr w:rsidR="00B327B9" w14:paraId="2A38E98A" w14:textId="77777777">
        <w:trPr>
          <w:trHeight w:val="3380"/>
        </w:trPr>
        <w:tc>
          <w:tcPr>
            <w:tcW w:w="4678" w:type="dxa"/>
          </w:tcPr>
          <w:p w14:paraId="22F1E091" w14:textId="77777777" w:rsidR="00B327B9" w:rsidRDefault="00000000">
            <w:pPr>
              <w:widowControl/>
              <w:autoSpaceDE/>
              <w:autoSpaceDN/>
              <w:adjustRightInd/>
              <w:ind w:firstLine="0"/>
              <w:rPr>
                <w:rFonts w:ascii="Times New Roman" w:hAnsi="Times New Roman" w:cs="Times New Roman"/>
                <w:b/>
                <w:sz w:val="24"/>
                <w:lang w:eastAsia="en-US"/>
              </w:rPr>
            </w:pPr>
            <w:r>
              <w:rPr>
                <w:rFonts w:ascii="Times New Roman" w:hAnsi="Times New Roman" w:cs="Times New Roman"/>
                <w:b/>
                <w:sz w:val="24"/>
                <w:lang w:eastAsia="en-US"/>
              </w:rPr>
              <w:t>UŽSAKOVAS</w:t>
            </w:r>
          </w:p>
          <w:p w14:paraId="3440E71B" w14:textId="77777777" w:rsidR="00B327B9" w:rsidRDefault="00000000">
            <w:pPr>
              <w:widowControl/>
              <w:suppressAutoHyphens/>
              <w:autoSpaceDE/>
              <w:autoSpaceDN/>
              <w:adjustRightInd/>
              <w:spacing w:line="276" w:lineRule="auto"/>
              <w:ind w:firstLine="0"/>
              <w:jc w:val="both"/>
              <w:rPr>
                <w:rFonts w:ascii="Times New Roman" w:hAnsi="Times New Roman" w:cs="Times New Roman"/>
                <w:sz w:val="24"/>
                <w:lang w:eastAsia="ar-SA"/>
              </w:rPr>
            </w:pPr>
            <w:r>
              <w:rPr>
                <w:rFonts w:ascii="Times New Roman" w:hAnsi="Times New Roman" w:cs="Times New Roman"/>
                <w:sz w:val="24"/>
                <w:lang w:eastAsia="ar-SA"/>
              </w:rPr>
              <w:t xml:space="preserve">Alytaus rajono savivaldybės administracija </w:t>
            </w:r>
          </w:p>
          <w:p w14:paraId="38EEB4C6" w14:textId="77777777" w:rsidR="00B327B9" w:rsidRDefault="00000000">
            <w:pPr>
              <w:widowControl/>
              <w:suppressAutoHyphens/>
              <w:autoSpaceDE/>
              <w:autoSpaceDN/>
              <w:adjustRightInd/>
              <w:spacing w:line="276" w:lineRule="auto"/>
              <w:ind w:firstLine="0"/>
              <w:jc w:val="both"/>
              <w:rPr>
                <w:rFonts w:ascii="Times New Roman" w:hAnsi="Times New Roman" w:cs="Times New Roman"/>
                <w:sz w:val="24"/>
                <w:lang w:eastAsia="ar-SA"/>
              </w:rPr>
            </w:pPr>
            <w:r>
              <w:rPr>
                <w:rFonts w:ascii="Times New Roman" w:hAnsi="Times New Roman" w:cs="Times New Roman"/>
                <w:sz w:val="24"/>
                <w:lang w:eastAsia="ar-SA"/>
              </w:rPr>
              <w:t xml:space="preserve">Kodas 188718528 </w:t>
            </w:r>
          </w:p>
          <w:p w14:paraId="3899F216" w14:textId="77777777" w:rsidR="00B327B9" w:rsidRDefault="00000000">
            <w:pPr>
              <w:widowControl/>
              <w:suppressAutoHyphens/>
              <w:autoSpaceDE/>
              <w:autoSpaceDN/>
              <w:adjustRightInd/>
              <w:spacing w:line="276" w:lineRule="auto"/>
              <w:ind w:firstLine="0"/>
              <w:jc w:val="both"/>
              <w:rPr>
                <w:rFonts w:ascii="Times New Roman" w:hAnsi="Times New Roman" w:cs="Times New Roman"/>
                <w:sz w:val="24"/>
                <w:lang w:eastAsia="ar-SA"/>
              </w:rPr>
            </w:pPr>
            <w:r>
              <w:rPr>
                <w:rFonts w:ascii="Times New Roman" w:hAnsi="Times New Roman" w:cs="Times New Roman"/>
                <w:sz w:val="24"/>
                <w:lang w:eastAsia="ar-SA"/>
              </w:rPr>
              <w:t>Pulko g. 21, LT-62141 Alytus</w:t>
            </w:r>
          </w:p>
          <w:p w14:paraId="04E90DE3" w14:textId="77777777" w:rsidR="00B327B9" w:rsidRDefault="00B327B9">
            <w:pPr>
              <w:widowControl/>
              <w:suppressAutoHyphens/>
              <w:autoSpaceDE/>
              <w:autoSpaceDN/>
              <w:adjustRightInd/>
              <w:spacing w:line="276" w:lineRule="auto"/>
              <w:ind w:firstLine="0"/>
              <w:jc w:val="both"/>
              <w:rPr>
                <w:rFonts w:ascii="Times New Roman" w:hAnsi="Times New Roman" w:cs="Times New Roman"/>
                <w:sz w:val="24"/>
                <w:lang w:eastAsia="ar-SA"/>
              </w:rPr>
            </w:pPr>
          </w:p>
          <w:p w14:paraId="7BC67369"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Tel. + 370 315 55 530 </w:t>
            </w:r>
          </w:p>
          <w:p w14:paraId="07467AF5"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 xml:space="preserve">El. paštas </w:t>
            </w:r>
            <w:hyperlink r:id="rId14" w:tgtFrame="_blank" w:history="1">
              <w:r>
                <w:rPr>
                  <w:rFonts w:ascii="Times New Roman" w:hAnsi="Times New Roman" w:cs="Times New Roman"/>
                  <w:color w:val="0563C1"/>
                  <w:sz w:val="24"/>
                  <w:u w:val="single"/>
                </w:rPr>
                <w:t>info@arsa.lt</w:t>
              </w:r>
            </w:hyperlink>
            <w:r>
              <w:rPr>
                <w:rFonts w:ascii="Times New Roman" w:hAnsi="Times New Roman" w:cs="Times New Roman"/>
                <w:sz w:val="24"/>
              </w:rPr>
              <w:t>   </w:t>
            </w:r>
          </w:p>
          <w:p w14:paraId="35E7CD90"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A. s. Nr. LT237300010185442399 </w:t>
            </w:r>
          </w:p>
          <w:p w14:paraId="18C5EEDF"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„Swedbank“, AB </w:t>
            </w:r>
          </w:p>
          <w:p w14:paraId="7C69A784"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Banko kodas 73000 </w:t>
            </w:r>
          </w:p>
          <w:p w14:paraId="7C4C703B" w14:textId="77777777" w:rsidR="00B327B9" w:rsidRDefault="00B327B9">
            <w:pPr>
              <w:widowControl/>
              <w:suppressAutoHyphens/>
              <w:autoSpaceDE/>
              <w:autoSpaceDN/>
              <w:adjustRightInd/>
              <w:spacing w:line="276" w:lineRule="auto"/>
              <w:ind w:firstLine="0"/>
              <w:jc w:val="both"/>
              <w:rPr>
                <w:rFonts w:ascii="Times New Roman" w:hAnsi="Times New Roman" w:cs="Times New Roman"/>
                <w:sz w:val="24"/>
                <w:lang w:eastAsia="ar-SA"/>
              </w:rPr>
            </w:pPr>
          </w:p>
          <w:p w14:paraId="1B7A7C40"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Administracijos direktorius </w:t>
            </w:r>
          </w:p>
          <w:p w14:paraId="44FD5D9F" w14:textId="77777777" w:rsidR="00B327B9" w:rsidRDefault="00000000">
            <w:pPr>
              <w:ind w:firstLine="0"/>
              <w:jc w:val="both"/>
              <w:textAlignment w:val="baseline"/>
              <w:rPr>
                <w:rFonts w:ascii="Times New Roman" w:hAnsi="Times New Roman" w:cs="Times New Roman"/>
                <w:sz w:val="24"/>
              </w:rPr>
            </w:pPr>
            <w:r>
              <w:rPr>
                <w:rFonts w:ascii="Times New Roman" w:hAnsi="Times New Roman" w:cs="Times New Roman"/>
                <w:sz w:val="24"/>
              </w:rPr>
              <w:t>Vytas Arbačiauskas         </w:t>
            </w:r>
          </w:p>
          <w:p w14:paraId="46FD6358" w14:textId="77777777" w:rsidR="00B327B9" w:rsidRDefault="00000000">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ar-SA"/>
              </w:rPr>
              <w:t xml:space="preserve"> </w:t>
            </w:r>
          </w:p>
        </w:tc>
        <w:tc>
          <w:tcPr>
            <w:tcW w:w="4853" w:type="dxa"/>
          </w:tcPr>
          <w:p w14:paraId="01D904DC" w14:textId="77777777" w:rsidR="00B327B9" w:rsidRDefault="00000000">
            <w:pPr>
              <w:ind w:firstLine="0"/>
              <w:rPr>
                <w:rFonts w:ascii="Times New Roman" w:hAnsi="Times New Roman"/>
                <w:b/>
                <w:sz w:val="24"/>
                <w:lang w:eastAsia="en-US"/>
              </w:rPr>
            </w:pPr>
            <w:r>
              <w:rPr>
                <w:rFonts w:ascii="Times New Roman" w:hAnsi="Times New Roman"/>
                <w:b/>
                <w:sz w:val="24"/>
                <w:lang w:eastAsia="en-US"/>
              </w:rPr>
              <w:t>RANGOVAS</w:t>
            </w:r>
          </w:p>
          <w:p w14:paraId="7D9C0FE2"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671A587F"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78C1F998"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449126EB"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0F8ED207"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751C030C"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4EADDF84"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7F64A40A"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52F612B6" w14:textId="77777777" w:rsidR="00B327B9" w:rsidRDefault="00B327B9">
            <w:pPr>
              <w:widowControl/>
              <w:autoSpaceDE/>
              <w:autoSpaceDN/>
              <w:adjustRightInd/>
              <w:ind w:firstLine="0"/>
              <w:jc w:val="both"/>
              <w:rPr>
                <w:rFonts w:ascii="Times New Roman" w:eastAsia="Calibri" w:hAnsi="Times New Roman" w:cs="Times New Roman"/>
                <w:sz w:val="24"/>
                <w:lang w:eastAsia="en-US"/>
              </w:rPr>
            </w:pPr>
          </w:p>
          <w:p w14:paraId="4538AC5B" w14:textId="77777777" w:rsidR="00B327B9" w:rsidRDefault="00B327B9">
            <w:pPr>
              <w:widowControl/>
              <w:autoSpaceDE/>
              <w:autoSpaceDN/>
              <w:adjustRightInd/>
              <w:ind w:firstLine="0"/>
              <w:jc w:val="both"/>
              <w:rPr>
                <w:rFonts w:ascii="Times New Roman" w:hAnsi="Times New Roman" w:cs="Times New Roman"/>
                <w:bCs/>
                <w:sz w:val="24"/>
                <w:lang w:eastAsia="en-US"/>
              </w:rPr>
            </w:pPr>
          </w:p>
        </w:tc>
      </w:tr>
    </w:tbl>
    <w:p w14:paraId="64641BBD" w14:textId="77777777" w:rsidR="00B327B9" w:rsidRDefault="00B327B9">
      <w:pPr>
        <w:widowControl/>
        <w:suppressAutoHyphens/>
        <w:autoSpaceDE/>
        <w:autoSpaceDN/>
        <w:adjustRightInd/>
        <w:ind w:firstLine="0"/>
        <w:outlineLvl w:val="0"/>
        <w:rPr>
          <w:rFonts w:ascii="Times New Roman" w:hAnsi="Times New Roman" w:cs="Times New Roman"/>
          <w:b/>
          <w:bCs/>
          <w:sz w:val="22"/>
          <w:szCs w:val="22"/>
        </w:rPr>
      </w:pPr>
    </w:p>
    <w:p w14:paraId="6F88FBDF" w14:textId="77777777" w:rsidR="00B327B9" w:rsidRDefault="00B327B9">
      <w:pPr>
        <w:widowControl/>
        <w:suppressAutoHyphens/>
        <w:autoSpaceDE/>
        <w:autoSpaceDN/>
        <w:adjustRightInd/>
        <w:ind w:left="6480" w:firstLine="1296"/>
        <w:jc w:val="center"/>
        <w:outlineLvl w:val="0"/>
        <w:rPr>
          <w:rFonts w:ascii="Times New Roman" w:hAnsi="Times New Roman" w:cs="Times New Roman"/>
          <w:b/>
          <w:bCs/>
          <w:sz w:val="22"/>
          <w:szCs w:val="22"/>
        </w:rPr>
      </w:pPr>
    </w:p>
    <w:p w14:paraId="75338E86" w14:textId="77777777" w:rsidR="00B327B9" w:rsidRDefault="00B327B9">
      <w:pPr>
        <w:widowControl/>
        <w:suppressAutoHyphens/>
        <w:autoSpaceDE/>
        <w:autoSpaceDN/>
        <w:adjustRightInd/>
        <w:ind w:left="6480" w:firstLine="1296"/>
        <w:jc w:val="center"/>
        <w:outlineLvl w:val="0"/>
        <w:rPr>
          <w:rFonts w:ascii="Times New Roman" w:hAnsi="Times New Roman" w:cs="Times New Roman"/>
          <w:b/>
          <w:bCs/>
          <w:sz w:val="22"/>
          <w:szCs w:val="22"/>
        </w:rPr>
      </w:pPr>
    </w:p>
    <w:p w14:paraId="55EF95E7" w14:textId="77777777" w:rsidR="00B327B9" w:rsidRDefault="00B327B9">
      <w:pPr>
        <w:widowControl/>
        <w:suppressAutoHyphens/>
        <w:autoSpaceDE/>
        <w:autoSpaceDN/>
        <w:adjustRightInd/>
        <w:ind w:left="6480" w:firstLine="1296"/>
        <w:jc w:val="center"/>
        <w:outlineLvl w:val="0"/>
        <w:rPr>
          <w:rFonts w:ascii="Times New Roman" w:hAnsi="Times New Roman" w:cs="Times New Roman"/>
          <w:b/>
          <w:bCs/>
          <w:sz w:val="22"/>
          <w:szCs w:val="22"/>
        </w:rPr>
      </w:pPr>
    </w:p>
    <w:p w14:paraId="6356960F" w14:textId="77777777" w:rsidR="00B327B9" w:rsidRDefault="00000000">
      <w:pPr>
        <w:pStyle w:val="Antrat2"/>
      </w:pPr>
      <w:bookmarkStart w:id="0" w:name="_Hlk191562601"/>
      <w:r>
        <w:tab/>
      </w:r>
    </w:p>
    <w:p w14:paraId="0BC7A0CF" w14:textId="77777777" w:rsidR="00B327B9" w:rsidRDefault="00000000">
      <w:pPr>
        <w:rPr>
          <w:rFonts w:ascii="Times New Roman" w:hAnsi="Times New Roman" w:cs="Times New Roman"/>
          <w:sz w:val="22"/>
          <w:szCs w:val="22"/>
        </w:rPr>
      </w:pPr>
      <w:r>
        <w:rPr>
          <w:rFonts w:ascii="Times New Roman" w:hAnsi="Times New Roman" w:cs="Times New Roman"/>
          <w:sz w:val="22"/>
          <w:szCs w:val="22"/>
        </w:rPr>
        <w:br w:type="page"/>
      </w:r>
    </w:p>
    <w:p w14:paraId="0470D322" w14:textId="77777777" w:rsidR="00B327B9" w:rsidRDefault="00000000">
      <w:pPr>
        <w:widowControl/>
        <w:suppressAutoHyphens/>
        <w:autoSpaceDE/>
        <w:autoSpaceDN/>
        <w:adjustRightInd/>
        <w:ind w:left="5184" w:firstLine="0"/>
        <w:jc w:val="center"/>
        <w:outlineLvl w:val="0"/>
        <w:rPr>
          <w:rFonts w:ascii="Times New Roman" w:hAnsi="Times New Roman" w:cs="Times New Roman"/>
          <w:sz w:val="22"/>
          <w:szCs w:val="22"/>
        </w:rPr>
      </w:pPr>
      <w:r>
        <w:rPr>
          <w:rFonts w:ascii="Times New Roman" w:hAnsi="Times New Roman" w:cs="Times New Roman"/>
          <w:sz w:val="22"/>
          <w:szCs w:val="22"/>
        </w:rPr>
        <w:lastRenderedPageBreak/>
        <w:t>Sutarties Nr............. priedas Nr. 1</w:t>
      </w:r>
    </w:p>
    <w:p w14:paraId="77608016" w14:textId="77777777" w:rsidR="00B327B9" w:rsidRDefault="00B327B9">
      <w:pPr>
        <w:jc w:val="center"/>
        <w:rPr>
          <w:rFonts w:ascii="Tahoma" w:hAnsi="Tahoma" w:cs="Tahoma"/>
          <w:sz w:val="16"/>
          <w:szCs w:val="16"/>
        </w:rPr>
      </w:pPr>
    </w:p>
    <w:p w14:paraId="4C1EC9CC" w14:textId="77777777" w:rsidR="00B327B9" w:rsidRDefault="00B327B9">
      <w:pPr>
        <w:rPr>
          <w:rFonts w:ascii="Tahoma" w:hAnsi="Tahoma" w:cs="Tahoma"/>
          <w:sz w:val="16"/>
          <w:szCs w:val="16"/>
        </w:rPr>
      </w:pPr>
    </w:p>
    <w:p w14:paraId="5430700C" w14:textId="77777777" w:rsidR="00B327B9" w:rsidRDefault="00B327B9">
      <w:pPr>
        <w:pStyle w:val="Antrat2"/>
      </w:pPr>
    </w:p>
    <w:p w14:paraId="61476D80" w14:textId="77777777" w:rsidR="00B327B9" w:rsidRDefault="00000000">
      <w:pPr>
        <w:widowControl/>
        <w:suppressAutoHyphens/>
        <w:autoSpaceDE/>
        <w:autoSpaceDN/>
        <w:adjustRightInd/>
        <w:ind w:left="5184" w:firstLine="0"/>
        <w:jc w:val="center"/>
        <w:outlineLvl w:val="0"/>
        <w:rPr>
          <w:rFonts w:ascii="Times New Roman" w:hAnsi="Times New Roman" w:cs="Times New Roman"/>
          <w:sz w:val="22"/>
          <w:szCs w:val="22"/>
        </w:rPr>
      </w:pPr>
      <w:r>
        <w:rPr>
          <w:rFonts w:ascii="Times New Roman" w:hAnsi="Times New Roman" w:cs="Times New Roman"/>
          <w:sz w:val="22"/>
          <w:szCs w:val="22"/>
        </w:rPr>
        <w:t xml:space="preserve">Rangovas: </w:t>
      </w:r>
    </w:p>
    <w:p w14:paraId="0C40ABFB" w14:textId="77777777" w:rsidR="00B327B9" w:rsidRDefault="00000000">
      <w:pPr>
        <w:widowControl/>
        <w:suppressAutoHyphens/>
        <w:autoSpaceDE/>
        <w:autoSpaceDN/>
        <w:adjustRightInd/>
        <w:ind w:left="5184" w:firstLine="0"/>
        <w:jc w:val="center"/>
        <w:outlineLvl w:val="0"/>
        <w:rPr>
          <w:rFonts w:ascii="Times New Roman" w:hAnsi="Times New Roman" w:cs="Times New Roman"/>
          <w:sz w:val="22"/>
          <w:szCs w:val="22"/>
        </w:rPr>
      </w:pPr>
      <w:r>
        <w:rPr>
          <w:rFonts w:ascii="Times New Roman" w:hAnsi="Times New Roman" w:cs="Times New Roman"/>
          <w:sz w:val="22"/>
          <w:szCs w:val="22"/>
        </w:rPr>
        <w:t>Užsakovas:</w:t>
      </w:r>
    </w:p>
    <w:p w14:paraId="281285EA" w14:textId="77777777" w:rsidR="00B327B9" w:rsidRDefault="00B327B9">
      <w:pPr>
        <w:widowControl/>
        <w:suppressAutoHyphens/>
        <w:autoSpaceDE/>
        <w:autoSpaceDN/>
        <w:adjustRightInd/>
        <w:ind w:left="5184" w:firstLine="0"/>
        <w:jc w:val="center"/>
        <w:outlineLvl w:val="0"/>
        <w:rPr>
          <w:rFonts w:ascii="Times New Roman" w:hAnsi="Times New Roman" w:cs="Times New Roman"/>
          <w:sz w:val="22"/>
          <w:szCs w:val="22"/>
        </w:rPr>
      </w:pPr>
    </w:p>
    <w:p w14:paraId="69A831A8" w14:textId="77777777" w:rsidR="00B327B9" w:rsidRDefault="00000000">
      <w:pPr>
        <w:ind w:firstLine="0"/>
        <w:rPr>
          <w:rFonts w:ascii="Times New Roman" w:hAnsi="Times New Roman" w:cs="Times New Roman"/>
          <w:sz w:val="22"/>
          <w:szCs w:val="22"/>
        </w:rPr>
      </w:pPr>
      <w:r>
        <w:rPr>
          <w:rFonts w:ascii="Times New Roman" w:eastAsia="MS Mincho" w:hAnsi="Times New Roman" w:cs="Times New Roman"/>
          <w:sz w:val="22"/>
          <w:szCs w:val="22"/>
        </w:rPr>
        <w:t>Rangovas ir Užsakovas pagal Pirkimo sutartį</w:t>
      </w: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Nr. ..........</w:t>
      </w:r>
      <w:r>
        <w:rPr>
          <w:rFonts w:ascii="Times New Roman" w:hAnsi="Times New Roman" w:cs="Times New Roman"/>
          <w:sz w:val="22"/>
          <w:szCs w:val="22"/>
        </w:rPr>
        <w:t xml:space="preserve"> suderina žemiau nurodytą veiklų sąrašą ir grafiką</w:t>
      </w:r>
    </w:p>
    <w:p w14:paraId="7485D717" w14:textId="77777777" w:rsidR="00B327B9" w:rsidRDefault="00B327B9">
      <w:pPr>
        <w:widowControl/>
        <w:autoSpaceDE/>
        <w:adjustRightInd/>
        <w:ind w:firstLine="0"/>
        <w:jc w:val="center"/>
        <w:outlineLvl w:val="0"/>
        <w:rPr>
          <w:rFonts w:ascii="Times New Roman" w:hAnsi="Times New Roman" w:cs="Times New Roman"/>
          <w:b/>
          <w:sz w:val="24"/>
          <w:lang w:eastAsia="en-US"/>
        </w:rPr>
      </w:pPr>
    </w:p>
    <w:p w14:paraId="4D997E1F" w14:textId="77777777" w:rsidR="00B327B9" w:rsidRDefault="00B327B9">
      <w:pPr>
        <w:widowControl/>
        <w:autoSpaceDE/>
        <w:adjustRightInd/>
        <w:ind w:firstLine="0"/>
        <w:jc w:val="center"/>
        <w:outlineLvl w:val="0"/>
        <w:rPr>
          <w:rFonts w:ascii="Times New Roman" w:hAnsi="Times New Roman" w:cs="Times New Roman"/>
          <w:b/>
          <w:sz w:val="24"/>
          <w:lang w:eastAsia="en-US"/>
        </w:rPr>
      </w:pPr>
    </w:p>
    <w:p w14:paraId="14885357" w14:textId="77777777" w:rsidR="00B327B9" w:rsidRDefault="00000000">
      <w:pPr>
        <w:widowControl/>
        <w:autoSpaceDE/>
        <w:adjustRightInd/>
        <w:ind w:firstLine="0"/>
        <w:jc w:val="center"/>
        <w:outlineLvl w:val="0"/>
        <w:rPr>
          <w:rFonts w:ascii="Times New Roman" w:hAnsi="Times New Roman" w:cs="Times New Roman"/>
          <w:sz w:val="24"/>
          <w:lang w:eastAsia="en-US"/>
        </w:rPr>
      </w:pPr>
      <w:r>
        <w:rPr>
          <w:rFonts w:ascii="Times New Roman" w:hAnsi="Times New Roman" w:cs="Times New Roman"/>
          <w:b/>
          <w:sz w:val="24"/>
          <w:lang w:eastAsia="en-US"/>
        </w:rPr>
        <w:t>Veiklų sąrašas</w:t>
      </w:r>
    </w:p>
    <w:p w14:paraId="4CF1EF8B" w14:textId="77777777" w:rsidR="00B327B9" w:rsidRDefault="00000000">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Veiklų sąrašo forma</w:t>
      </w:r>
    </w:p>
    <w:tbl>
      <w:tblPr>
        <w:tblW w:w="490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3037"/>
        <w:gridCol w:w="1044"/>
        <w:gridCol w:w="1172"/>
        <w:gridCol w:w="1055"/>
        <w:gridCol w:w="1121"/>
        <w:gridCol w:w="1516"/>
      </w:tblGrid>
      <w:tr w:rsidR="00B327B9" w14:paraId="7AA1523C" w14:textId="77777777">
        <w:trPr>
          <w:cantSplit/>
          <w:trHeight w:val="355"/>
        </w:trPr>
        <w:tc>
          <w:tcPr>
            <w:tcW w:w="260" w:type="pct"/>
            <w:vMerge w:val="restart"/>
            <w:tcBorders>
              <w:top w:val="single" w:sz="4" w:space="0" w:color="000000"/>
              <w:left w:val="single" w:sz="4" w:space="0" w:color="000000"/>
              <w:bottom w:val="single" w:sz="4" w:space="0" w:color="000000"/>
              <w:right w:val="single" w:sz="4" w:space="0" w:color="000000"/>
            </w:tcBorders>
            <w:vAlign w:val="center"/>
          </w:tcPr>
          <w:p w14:paraId="787F9783" w14:textId="77777777" w:rsidR="00B327B9" w:rsidRDefault="00000000">
            <w:pPr>
              <w:widowControl/>
              <w:autoSpaceDE/>
              <w:adjustRightInd/>
              <w:ind w:right="-113" w:firstLine="0"/>
              <w:jc w:val="center"/>
              <w:rPr>
                <w:rFonts w:ascii="Times New Roman" w:hAnsi="Times New Roman" w:cs="Times New Roman"/>
                <w:iCs/>
                <w:sz w:val="24"/>
                <w:lang w:eastAsia="en-US"/>
              </w:rPr>
            </w:pPr>
            <w:bookmarkStart w:id="1" w:name="_Hlk191562617"/>
            <w:r>
              <w:rPr>
                <w:rFonts w:ascii="Times New Roman" w:hAnsi="Times New Roman" w:cs="Times New Roman"/>
                <w:sz w:val="24"/>
                <w:lang w:eastAsia="en-US"/>
              </w:rPr>
              <w:t>Eil. Nr.</w:t>
            </w:r>
          </w:p>
        </w:tc>
        <w:tc>
          <w:tcPr>
            <w:tcW w:w="1609" w:type="pct"/>
            <w:vMerge w:val="restart"/>
            <w:tcBorders>
              <w:top w:val="single" w:sz="4" w:space="0" w:color="000000"/>
              <w:left w:val="single" w:sz="4" w:space="0" w:color="000000"/>
              <w:bottom w:val="single" w:sz="4" w:space="0" w:color="000000"/>
              <w:right w:val="single" w:sz="4" w:space="0" w:color="000000"/>
            </w:tcBorders>
            <w:vAlign w:val="center"/>
          </w:tcPr>
          <w:p w14:paraId="51E46BA2" w14:textId="77777777" w:rsidR="00B327B9" w:rsidRDefault="00B327B9">
            <w:pPr>
              <w:keepNext/>
              <w:widowControl/>
              <w:tabs>
                <w:tab w:val="left" w:pos="1296"/>
              </w:tabs>
              <w:autoSpaceDE/>
              <w:adjustRightInd/>
              <w:ind w:left="73" w:firstLine="0"/>
              <w:jc w:val="center"/>
              <w:outlineLvl w:val="4"/>
              <w:rPr>
                <w:rFonts w:ascii="Times New Roman" w:hAnsi="Times New Roman" w:cs="Times New Roman"/>
                <w:b/>
                <w:sz w:val="24"/>
                <w:lang w:eastAsia="en-US"/>
              </w:rPr>
            </w:pPr>
          </w:p>
          <w:p w14:paraId="4302072F" w14:textId="77777777" w:rsidR="00B327B9" w:rsidRDefault="00000000">
            <w:pPr>
              <w:keepNext/>
              <w:widowControl/>
              <w:tabs>
                <w:tab w:val="left" w:pos="1296"/>
              </w:tabs>
              <w:autoSpaceDE/>
              <w:adjustRightInd/>
              <w:ind w:left="73" w:firstLine="0"/>
              <w:jc w:val="center"/>
              <w:outlineLvl w:val="4"/>
              <w:rPr>
                <w:rFonts w:ascii="Times New Roman" w:hAnsi="Times New Roman" w:cs="Times New Roman"/>
                <w:b/>
                <w:sz w:val="24"/>
                <w:lang w:eastAsia="en-US"/>
              </w:rPr>
            </w:pPr>
            <w:r>
              <w:rPr>
                <w:rFonts w:ascii="Times New Roman" w:hAnsi="Times New Roman" w:cs="Times New Roman"/>
                <w:b/>
                <w:sz w:val="24"/>
                <w:lang w:eastAsia="en-US"/>
              </w:rPr>
              <w:t>Darbų gupių (etapų) pavadinimai</w:t>
            </w:r>
          </w:p>
          <w:p w14:paraId="3FDA6E0A" w14:textId="77777777" w:rsidR="00B327B9" w:rsidRDefault="00B327B9">
            <w:pPr>
              <w:widowControl/>
              <w:autoSpaceDE/>
              <w:adjustRightInd/>
              <w:ind w:left="73" w:firstLine="0"/>
              <w:jc w:val="center"/>
              <w:rPr>
                <w:rFonts w:ascii="Times New Roman" w:hAnsi="Times New Roman" w:cs="Times New Roman"/>
                <w:sz w:val="24"/>
                <w:lang w:eastAsia="en-US"/>
              </w:rPr>
            </w:pPr>
          </w:p>
          <w:p w14:paraId="39BC58EA" w14:textId="77777777" w:rsidR="00B327B9" w:rsidRDefault="00B327B9">
            <w:pPr>
              <w:widowControl/>
              <w:autoSpaceDE/>
              <w:adjustRightInd/>
              <w:ind w:left="73" w:firstLine="0"/>
              <w:jc w:val="center"/>
              <w:rPr>
                <w:rFonts w:ascii="Times New Roman" w:hAnsi="Times New Roman" w:cs="Times New Roman"/>
                <w:sz w:val="24"/>
                <w:lang w:eastAsia="en-US"/>
              </w:rPr>
            </w:pPr>
          </w:p>
        </w:tc>
        <w:tc>
          <w:tcPr>
            <w:tcW w:w="2325" w:type="pct"/>
            <w:gridSpan w:val="4"/>
            <w:tcBorders>
              <w:top w:val="single" w:sz="4" w:space="0" w:color="000000"/>
              <w:left w:val="single" w:sz="4" w:space="0" w:color="000000"/>
              <w:bottom w:val="single" w:sz="4" w:space="0" w:color="000000"/>
              <w:right w:val="single" w:sz="4" w:space="0" w:color="000000"/>
            </w:tcBorders>
          </w:tcPr>
          <w:p w14:paraId="09ABD656" w14:textId="77777777" w:rsidR="00B327B9" w:rsidRDefault="00000000">
            <w:pPr>
              <w:widowControl/>
              <w:autoSpaceDE/>
              <w:adjustRightInd/>
              <w:ind w:firstLine="0"/>
              <w:jc w:val="center"/>
              <w:rPr>
                <w:rFonts w:ascii="Times New Roman" w:hAnsi="Times New Roman" w:cs="Times New Roman"/>
                <w:sz w:val="24"/>
                <w:lang w:eastAsia="en-US"/>
              </w:rPr>
            </w:pPr>
            <w:r>
              <w:rPr>
                <w:rFonts w:ascii="Times New Roman" w:hAnsi="Times New Roman" w:cs="Times New Roman"/>
                <w:b/>
                <w:i/>
                <w:sz w:val="24"/>
                <w:lang w:eastAsia="en-US"/>
              </w:rPr>
              <w:t>Darbų grupės (etapo) kainos mėnesinis išskaidymas procentais pagal Rangovo planuojamą Darbų grupės įvykdymą</w:t>
            </w:r>
          </w:p>
        </w:tc>
        <w:tc>
          <w:tcPr>
            <w:tcW w:w="803" w:type="pct"/>
            <w:tcBorders>
              <w:top w:val="single" w:sz="4" w:space="0" w:color="000000"/>
              <w:left w:val="single" w:sz="4" w:space="0" w:color="000000"/>
              <w:bottom w:val="single" w:sz="4" w:space="0" w:color="000000"/>
              <w:right w:val="single" w:sz="4" w:space="0" w:color="000000"/>
            </w:tcBorders>
            <w:vAlign w:val="center"/>
          </w:tcPr>
          <w:p w14:paraId="204A661B" w14:textId="77777777" w:rsidR="00B327B9" w:rsidRDefault="00B327B9">
            <w:pPr>
              <w:widowControl/>
              <w:autoSpaceDE/>
              <w:adjustRightInd/>
              <w:ind w:firstLine="0"/>
              <w:jc w:val="center"/>
              <w:rPr>
                <w:rFonts w:ascii="Times New Roman" w:hAnsi="Times New Roman" w:cs="Times New Roman"/>
                <w:b/>
                <w:i/>
                <w:sz w:val="24"/>
                <w:lang w:eastAsia="en-US"/>
              </w:rPr>
            </w:pPr>
            <w:bookmarkStart w:id="2" w:name="_Toc76448822"/>
            <w:bookmarkStart w:id="3" w:name="_Toc73434344"/>
            <w:bookmarkStart w:id="4" w:name="_Toc112567501"/>
            <w:bookmarkStart w:id="5" w:name="_Toc73434231"/>
          </w:p>
          <w:p w14:paraId="613BCA83" w14:textId="77777777" w:rsidR="00B327B9" w:rsidRDefault="00000000">
            <w:pPr>
              <w:widowControl/>
              <w:autoSpaceDE/>
              <w:adjustRightInd/>
              <w:ind w:firstLine="0"/>
              <w:jc w:val="center"/>
              <w:rPr>
                <w:rFonts w:ascii="Times New Roman" w:hAnsi="Times New Roman" w:cs="Times New Roman"/>
                <w:b/>
                <w:i/>
                <w:sz w:val="24"/>
                <w:lang w:eastAsia="en-US"/>
              </w:rPr>
            </w:pPr>
            <w:r>
              <w:rPr>
                <w:rFonts w:ascii="Times New Roman" w:hAnsi="Times New Roman" w:cs="Times New Roman"/>
                <w:b/>
                <w:i/>
                <w:sz w:val="24"/>
                <w:lang w:eastAsia="en-US"/>
              </w:rPr>
              <w:t xml:space="preserve">Kaina </w:t>
            </w:r>
            <w:bookmarkStart w:id="6" w:name="_Toc42509141"/>
            <w:r>
              <w:rPr>
                <w:rFonts w:ascii="Times New Roman" w:hAnsi="Times New Roman" w:cs="Times New Roman"/>
                <w:b/>
                <w:i/>
                <w:sz w:val="24"/>
                <w:lang w:eastAsia="en-US"/>
              </w:rPr>
              <w:t>(Eur) be PVM</w:t>
            </w:r>
            <w:bookmarkEnd w:id="2"/>
            <w:bookmarkEnd w:id="3"/>
            <w:bookmarkEnd w:id="4"/>
            <w:bookmarkEnd w:id="5"/>
            <w:bookmarkEnd w:id="6"/>
            <w:r>
              <w:rPr>
                <w:rFonts w:ascii="Times New Roman" w:hAnsi="Times New Roman" w:cs="Times New Roman"/>
                <w:b/>
                <w:i/>
                <w:sz w:val="24"/>
                <w:lang w:eastAsia="en-US"/>
              </w:rPr>
              <w:t xml:space="preserve"> </w:t>
            </w:r>
          </w:p>
          <w:p w14:paraId="4DD4DFFA" w14:textId="77777777" w:rsidR="00B327B9" w:rsidRDefault="00B327B9">
            <w:pPr>
              <w:widowControl/>
              <w:autoSpaceDE/>
              <w:adjustRightInd/>
              <w:ind w:firstLine="0"/>
              <w:jc w:val="center"/>
              <w:rPr>
                <w:rFonts w:ascii="Times New Roman" w:hAnsi="Times New Roman" w:cs="Times New Roman"/>
                <w:i/>
                <w:sz w:val="24"/>
                <w:lang w:eastAsia="en-US"/>
              </w:rPr>
            </w:pPr>
          </w:p>
        </w:tc>
      </w:tr>
      <w:tr w:rsidR="00B327B9" w14:paraId="72530615" w14:textId="77777777">
        <w:trPr>
          <w:cantSplit/>
          <w:trHeight w:val="1134"/>
        </w:trPr>
        <w:tc>
          <w:tcPr>
            <w:tcW w:w="260" w:type="pct"/>
            <w:vMerge/>
            <w:tcBorders>
              <w:top w:val="single" w:sz="4" w:space="0" w:color="000000"/>
              <w:left w:val="single" w:sz="4" w:space="0" w:color="000000"/>
              <w:bottom w:val="single" w:sz="4" w:space="0" w:color="000000"/>
              <w:right w:val="single" w:sz="4" w:space="0" w:color="000000"/>
            </w:tcBorders>
            <w:vAlign w:val="center"/>
          </w:tcPr>
          <w:p w14:paraId="19DCAE87" w14:textId="77777777" w:rsidR="00B327B9" w:rsidRDefault="00B327B9">
            <w:pPr>
              <w:widowControl/>
              <w:autoSpaceDE/>
              <w:autoSpaceDN/>
              <w:adjustRightInd/>
              <w:ind w:firstLine="0"/>
              <w:rPr>
                <w:rFonts w:ascii="Times New Roman" w:hAnsi="Times New Roman" w:cs="Times New Roman"/>
                <w:iCs/>
                <w:sz w:val="24"/>
                <w:lang w:eastAsia="en-US"/>
              </w:rPr>
            </w:pPr>
          </w:p>
        </w:tc>
        <w:tc>
          <w:tcPr>
            <w:tcW w:w="1609" w:type="pct"/>
            <w:vMerge/>
            <w:tcBorders>
              <w:top w:val="single" w:sz="4" w:space="0" w:color="000000"/>
              <w:left w:val="single" w:sz="4" w:space="0" w:color="000000"/>
              <w:bottom w:val="single" w:sz="4" w:space="0" w:color="000000"/>
              <w:right w:val="single" w:sz="4" w:space="0" w:color="000000"/>
            </w:tcBorders>
            <w:vAlign w:val="center"/>
          </w:tcPr>
          <w:p w14:paraId="422025B8" w14:textId="77777777" w:rsidR="00B327B9" w:rsidRDefault="00B327B9">
            <w:pPr>
              <w:widowControl/>
              <w:autoSpaceDE/>
              <w:autoSpaceDN/>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extDirection w:val="btLr"/>
            <w:vAlign w:val="center"/>
          </w:tcPr>
          <w:p w14:paraId="6653D1EB" w14:textId="77777777" w:rsidR="00B327B9" w:rsidRDefault="00000000">
            <w:pPr>
              <w:widowControl/>
              <w:autoSpaceDE/>
              <w:adjustRightInd/>
              <w:ind w:left="113" w:right="113" w:firstLine="0"/>
              <w:rPr>
                <w:rFonts w:ascii="Times New Roman" w:hAnsi="Times New Roman" w:cs="Times New Roman"/>
                <w:sz w:val="24"/>
                <w:lang w:eastAsia="en-US"/>
              </w:rPr>
            </w:pPr>
            <w:r>
              <w:rPr>
                <w:rFonts w:ascii="Times New Roman" w:hAnsi="Times New Roman" w:cs="Times New Roman"/>
                <w:sz w:val="24"/>
                <w:lang w:eastAsia="en-US"/>
              </w:rPr>
              <w:t>I mėn.</w:t>
            </w:r>
          </w:p>
        </w:tc>
        <w:tc>
          <w:tcPr>
            <w:tcW w:w="621" w:type="pct"/>
            <w:tcBorders>
              <w:top w:val="single" w:sz="4" w:space="0" w:color="000000"/>
              <w:left w:val="single" w:sz="4" w:space="0" w:color="000000"/>
              <w:bottom w:val="single" w:sz="4" w:space="0" w:color="000000"/>
              <w:right w:val="single" w:sz="4" w:space="0" w:color="000000"/>
            </w:tcBorders>
            <w:textDirection w:val="btLr"/>
            <w:vAlign w:val="center"/>
          </w:tcPr>
          <w:p w14:paraId="38A9088D" w14:textId="77777777" w:rsidR="00B327B9" w:rsidRDefault="00000000">
            <w:pPr>
              <w:widowControl/>
              <w:autoSpaceDE/>
              <w:adjustRightInd/>
              <w:ind w:left="113" w:right="113" w:firstLine="0"/>
              <w:rPr>
                <w:rFonts w:ascii="Times New Roman" w:hAnsi="Times New Roman" w:cs="Times New Roman"/>
                <w:sz w:val="24"/>
                <w:lang w:eastAsia="en-US"/>
              </w:rPr>
            </w:pPr>
            <w:r>
              <w:rPr>
                <w:rFonts w:ascii="Times New Roman" w:hAnsi="Times New Roman" w:cs="Times New Roman"/>
                <w:sz w:val="24"/>
                <w:lang w:eastAsia="en-US"/>
              </w:rPr>
              <w:t>II mėn.</w:t>
            </w:r>
          </w:p>
        </w:tc>
        <w:tc>
          <w:tcPr>
            <w:tcW w:w="559" w:type="pct"/>
            <w:tcBorders>
              <w:top w:val="single" w:sz="4" w:space="0" w:color="000000"/>
              <w:left w:val="single" w:sz="4" w:space="0" w:color="000000"/>
              <w:bottom w:val="single" w:sz="4" w:space="0" w:color="000000"/>
              <w:right w:val="single" w:sz="4" w:space="0" w:color="000000"/>
            </w:tcBorders>
            <w:textDirection w:val="btLr"/>
            <w:vAlign w:val="center"/>
          </w:tcPr>
          <w:p w14:paraId="47B9DD71" w14:textId="77777777" w:rsidR="00B327B9" w:rsidRDefault="00000000">
            <w:pPr>
              <w:widowControl/>
              <w:autoSpaceDE/>
              <w:adjustRightInd/>
              <w:ind w:left="113" w:right="113" w:firstLine="0"/>
              <w:rPr>
                <w:rFonts w:ascii="Times New Roman" w:hAnsi="Times New Roman" w:cs="Times New Roman"/>
                <w:sz w:val="24"/>
                <w:lang w:eastAsia="en-US"/>
              </w:rPr>
            </w:pPr>
            <w:r>
              <w:rPr>
                <w:rFonts w:ascii="Times New Roman" w:hAnsi="Times New Roman" w:cs="Times New Roman"/>
                <w:sz w:val="24"/>
                <w:lang w:eastAsia="en-US"/>
              </w:rPr>
              <w:t>III mėn.</w:t>
            </w:r>
          </w:p>
        </w:tc>
        <w:tc>
          <w:tcPr>
            <w:tcW w:w="592" w:type="pct"/>
            <w:tcBorders>
              <w:top w:val="single" w:sz="4" w:space="0" w:color="000000"/>
              <w:left w:val="single" w:sz="4" w:space="0" w:color="000000"/>
              <w:bottom w:val="single" w:sz="4" w:space="0" w:color="000000"/>
              <w:right w:val="single" w:sz="4" w:space="0" w:color="000000"/>
            </w:tcBorders>
            <w:textDirection w:val="btLr"/>
          </w:tcPr>
          <w:p w14:paraId="4DB99EA3" w14:textId="77777777" w:rsidR="00B327B9" w:rsidRDefault="00000000">
            <w:pPr>
              <w:widowControl/>
              <w:autoSpaceDE/>
              <w:adjustRightInd/>
              <w:ind w:right="113" w:firstLineChars="50" w:firstLine="120"/>
              <w:rPr>
                <w:rFonts w:ascii="Times New Roman" w:hAnsi="Times New Roman" w:cs="Times New Roman"/>
                <w:sz w:val="24"/>
                <w:highlight w:val="yellow"/>
                <w:lang w:eastAsia="en-US"/>
              </w:rPr>
            </w:pPr>
            <w:r>
              <w:rPr>
                <w:rFonts w:ascii="Times New Roman" w:hAnsi="Times New Roman" w:cs="Times New Roman"/>
                <w:sz w:val="24"/>
                <w:lang w:eastAsia="en-US"/>
              </w:rPr>
              <w:t>IV mėn.</w:t>
            </w:r>
          </w:p>
        </w:tc>
        <w:tc>
          <w:tcPr>
            <w:tcW w:w="803" w:type="pct"/>
            <w:tcBorders>
              <w:top w:val="single" w:sz="4" w:space="0" w:color="000000"/>
              <w:left w:val="single" w:sz="4" w:space="0" w:color="000000"/>
              <w:bottom w:val="single" w:sz="4" w:space="0" w:color="000000"/>
              <w:right w:val="single" w:sz="4" w:space="0" w:color="000000"/>
            </w:tcBorders>
            <w:vAlign w:val="center"/>
          </w:tcPr>
          <w:p w14:paraId="6507ABB4" w14:textId="77777777" w:rsidR="00B327B9" w:rsidRDefault="00B327B9">
            <w:pPr>
              <w:widowControl/>
              <w:autoSpaceDE/>
              <w:autoSpaceDN/>
              <w:adjustRightInd/>
              <w:ind w:firstLine="0"/>
              <w:rPr>
                <w:rFonts w:ascii="Times New Roman" w:hAnsi="Times New Roman" w:cs="Times New Roman"/>
                <w:i/>
                <w:sz w:val="24"/>
                <w:lang w:eastAsia="en-US"/>
              </w:rPr>
            </w:pPr>
          </w:p>
        </w:tc>
      </w:tr>
      <w:tr w:rsidR="00B327B9" w14:paraId="5CE5BA8B" w14:textId="77777777">
        <w:tc>
          <w:tcPr>
            <w:tcW w:w="260" w:type="pct"/>
            <w:tcBorders>
              <w:top w:val="single" w:sz="4" w:space="0" w:color="000000"/>
              <w:left w:val="single" w:sz="4" w:space="0" w:color="000000"/>
              <w:bottom w:val="single" w:sz="4" w:space="0" w:color="000000"/>
              <w:right w:val="single" w:sz="4" w:space="0" w:color="000000"/>
            </w:tcBorders>
          </w:tcPr>
          <w:p w14:paraId="761D50D5"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1</w:t>
            </w:r>
          </w:p>
        </w:tc>
        <w:tc>
          <w:tcPr>
            <w:tcW w:w="1609" w:type="pct"/>
            <w:tcBorders>
              <w:top w:val="single" w:sz="4" w:space="0" w:color="000000"/>
              <w:left w:val="single" w:sz="4" w:space="0" w:color="000000"/>
              <w:bottom w:val="single" w:sz="4" w:space="0" w:color="000000"/>
              <w:right w:val="single" w:sz="4" w:space="0" w:color="000000"/>
            </w:tcBorders>
            <w:vAlign w:val="center"/>
          </w:tcPr>
          <w:p w14:paraId="5DB2E94C"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33ACF46F"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0D2A086A"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209185EE"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663F5C24" w14:textId="77777777" w:rsidR="00B327B9" w:rsidRDefault="00B327B9">
            <w:pPr>
              <w:widowControl/>
              <w:autoSpaceDE/>
              <w:adjustRightInd/>
              <w:ind w:firstLine="0"/>
              <w:jc w:val="right"/>
              <w:rPr>
                <w:rFonts w:ascii="Times New Roman" w:hAnsi="Times New Roman" w:cs="Times New Roman"/>
                <w:sz w:val="24"/>
                <w:highlight w:val="yellow"/>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27BEC704"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05E8AEB0" w14:textId="77777777">
        <w:tc>
          <w:tcPr>
            <w:tcW w:w="260" w:type="pct"/>
            <w:tcBorders>
              <w:top w:val="single" w:sz="4" w:space="0" w:color="000000"/>
              <w:left w:val="single" w:sz="4" w:space="0" w:color="000000"/>
              <w:bottom w:val="single" w:sz="4" w:space="0" w:color="000000"/>
              <w:right w:val="single" w:sz="4" w:space="0" w:color="000000"/>
            </w:tcBorders>
          </w:tcPr>
          <w:p w14:paraId="74325B62"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2</w:t>
            </w:r>
          </w:p>
        </w:tc>
        <w:tc>
          <w:tcPr>
            <w:tcW w:w="1609" w:type="pct"/>
            <w:tcBorders>
              <w:top w:val="single" w:sz="4" w:space="0" w:color="000000"/>
              <w:left w:val="single" w:sz="4" w:space="0" w:color="000000"/>
              <w:bottom w:val="single" w:sz="4" w:space="0" w:color="000000"/>
              <w:right w:val="single" w:sz="4" w:space="0" w:color="000000"/>
            </w:tcBorders>
            <w:vAlign w:val="center"/>
          </w:tcPr>
          <w:p w14:paraId="4AE8A63A"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5A3DE100"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12EDA65A"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42138D02"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6492FFC5"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766B1A9B"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2F823C86" w14:textId="77777777">
        <w:trPr>
          <w:trHeight w:val="293"/>
        </w:trPr>
        <w:tc>
          <w:tcPr>
            <w:tcW w:w="260" w:type="pct"/>
            <w:tcBorders>
              <w:top w:val="single" w:sz="4" w:space="0" w:color="000000"/>
              <w:left w:val="single" w:sz="4" w:space="0" w:color="000000"/>
              <w:bottom w:val="single" w:sz="4" w:space="0" w:color="000000"/>
              <w:right w:val="single" w:sz="4" w:space="0" w:color="000000"/>
            </w:tcBorders>
          </w:tcPr>
          <w:p w14:paraId="4A824B83"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3</w:t>
            </w:r>
          </w:p>
        </w:tc>
        <w:tc>
          <w:tcPr>
            <w:tcW w:w="1609" w:type="pct"/>
            <w:tcBorders>
              <w:top w:val="single" w:sz="4" w:space="0" w:color="000000"/>
              <w:left w:val="single" w:sz="4" w:space="0" w:color="000000"/>
              <w:bottom w:val="single" w:sz="4" w:space="0" w:color="000000"/>
              <w:right w:val="single" w:sz="4" w:space="0" w:color="000000"/>
            </w:tcBorders>
            <w:vAlign w:val="center"/>
          </w:tcPr>
          <w:p w14:paraId="0397B590"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6E1D0809"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6ACA4058"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6C137291"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608C37DE"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7E481CB5"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542A3E1C" w14:textId="77777777">
        <w:tc>
          <w:tcPr>
            <w:tcW w:w="260" w:type="pct"/>
            <w:tcBorders>
              <w:top w:val="single" w:sz="4" w:space="0" w:color="000000"/>
              <w:left w:val="single" w:sz="4" w:space="0" w:color="000000"/>
              <w:bottom w:val="single" w:sz="4" w:space="0" w:color="000000"/>
              <w:right w:val="single" w:sz="4" w:space="0" w:color="000000"/>
            </w:tcBorders>
          </w:tcPr>
          <w:p w14:paraId="3258A265"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4</w:t>
            </w:r>
          </w:p>
        </w:tc>
        <w:tc>
          <w:tcPr>
            <w:tcW w:w="1609" w:type="pct"/>
            <w:tcBorders>
              <w:top w:val="single" w:sz="4" w:space="0" w:color="000000"/>
              <w:left w:val="single" w:sz="4" w:space="0" w:color="000000"/>
              <w:bottom w:val="single" w:sz="4" w:space="0" w:color="000000"/>
              <w:right w:val="single" w:sz="4" w:space="0" w:color="000000"/>
            </w:tcBorders>
            <w:vAlign w:val="center"/>
          </w:tcPr>
          <w:p w14:paraId="0D5ABBA2"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6CDCFF81"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7542E6E7"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22A1339D"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1D985127"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776E0E5F"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77757C81" w14:textId="77777777">
        <w:tc>
          <w:tcPr>
            <w:tcW w:w="260" w:type="pct"/>
            <w:tcBorders>
              <w:top w:val="single" w:sz="4" w:space="0" w:color="000000"/>
              <w:left w:val="single" w:sz="4" w:space="0" w:color="000000"/>
              <w:bottom w:val="single" w:sz="4" w:space="0" w:color="000000"/>
              <w:right w:val="single" w:sz="4" w:space="0" w:color="000000"/>
            </w:tcBorders>
          </w:tcPr>
          <w:p w14:paraId="739D8BB7"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5</w:t>
            </w:r>
          </w:p>
        </w:tc>
        <w:tc>
          <w:tcPr>
            <w:tcW w:w="1609" w:type="pct"/>
            <w:tcBorders>
              <w:top w:val="single" w:sz="4" w:space="0" w:color="000000"/>
              <w:left w:val="single" w:sz="4" w:space="0" w:color="000000"/>
              <w:bottom w:val="single" w:sz="4" w:space="0" w:color="000000"/>
              <w:right w:val="single" w:sz="4" w:space="0" w:color="000000"/>
            </w:tcBorders>
            <w:vAlign w:val="center"/>
          </w:tcPr>
          <w:p w14:paraId="7E05D99F"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417AA990"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19C7DC72"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2360C0CE"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6A26AC81"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68B4B44A"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3379F866" w14:textId="77777777">
        <w:tc>
          <w:tcPr>
            <w:tcW w:w="260" w:type="pct"/>
            <w:tcBorders>
              <w:top w:val="single" w:sz="4" w:space="0" w:color="000000"/>
              <w:left w:val="single" w:sz="4" w:space="0" w:color="000000"/>
              <w:bottom w:val="single" w:sz="4" w:space="0" w:color="000000"/>
              <w:right w:val="single" w:sz="4" w:space="0" w:color="000000"/>
            </w:tcBorders>
          </w:tcPr>
          <w:p w14:paraId="71366A34"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6</w:t>
            </w:r>
          </w:p>
        </w:tc>
        <w:tc>
          <w:tcPr>
            <w:tcW w:w="1609" w:type="pct"/>
            <w:tcBorders>
              <w:top w:val="single" w:sz="4" w:space="0" w:color="000000"/>
              <w:left w:val="single" w:sz="4" w:space="0" w:color="000000"/>
              <w:bottom w:val="single" w:sz="4" w:space="0" w:color="000000"/>
              <w:right w:val="single" w:sz="4" w:space="0" w:color="000000"/>
            </w:tcBorders>
            <w:vAlign w:val="center"/>
          </w:tcPr>
          <w:p w14:paraId="4F954B25"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2D70A6D4"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55BCEB6E"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4BA0C1B0"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59C00006" w14:textId="77777777" w:rsidR="00B327B9" w:rsidRDefault="00B327B9">
            <w:pPr>
              <w:widowControl/>
              <w:tabs>
                <w:tab w:val="left" w:pos="360"/>
              </w:tabs>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35CDCE8E"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097F4F07" w14:textId="77777777">
        <w:tc>
          <w:tcPr>
            <w:tcW w:w="260" w:type="pct"/>
            <w:tcBorders>
              <w:top w:val="single" w:sz="4" w:space="0" w:color="000000"/>
              <w:left w:val="single" w:sz="4" w:space="0" w:color="000000"/>
              <w:bottom w:val="single" w:sz="4" w:space="0" w:color="000000"/>
              <w:right w:val="single" w:sz="4" w:space="0" w:color="000000"/>
            </w:tcBorders>
          </w:tcPr>
          <w:p w14:paraId="693B4096"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7</w:t>
            </w:r>
          </w:p>
        </w:tc>
        <w:tc>
          <w:tcPr>
            <w:tcW w:w="1609" w:type="pct"/>
            <w:tcBorders>
              <w:top w:val="single" w:sz="4" w:space="0" w:color="000000"/>
              <w:left w:val="single" w:sz="4" w:space="0" w:color="000000"/>
              <w:bottom w:val="single" w:sz="4" w:space="0" w:color="000000"/>
              <w:right w:val="single" w:sz="4" w:space="0" w:color="000000"/>
            </w:tcBorders>
            <w:vAlign w:val="center"/>
          </w:tcPr>
          <w:p w14:paraId="2129AB09"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56934B5D"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6BBF197B"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1D4176B3"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319AC438"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19666D64"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1E1C7CB9" w14:textId="77777777">
        <w:tc>
          <w:tcPr>
            <w:tcW w:w="260" w:type="pct"/>
            <w:tcBorders>
              <w:top w:val="single" w:sz="4" w:space="0" w:color="000000"/>
              <w:left w:val="single" w:sz="4" w:space="0" w:color="000000"/>
              <w:bottom w:val="single" w:sz="4" w:space="0" w:color="000000"/>
              <w:right w:val="single" w:sz="4" w:space="0" w:color="000000"/>
            </w:tcBorders>
          </w:tcPr>
          <w:p w14:paraId="74076DC5"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8</w:t>
            </w:r>
          </w:p>
        </w:tc>
        <w:tc>
          <w:tcPr>
            <w:tcW w:w="1609" w:type="pct"/>
            <w:tcBorders>
              <w:top w:val="single" w:sz="4" w:space="0" w:color="000000"/>
              <w:left w:val="single" w:sz="4" w:space="0" w:color="000000"/>
              <w:bottom w:val="single" w:sz="4" w:space="0" w:color="000000"/>
              <w:right w:val="single" w:sz="4" w:space="0" w:color="000000"/>
            </w:tcBorders>
            <w:vAlign w:val="center"/>
          </w:tcPr>
          <w:p w14:paraId="5C0B218A"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32129874"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0E6F7482"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64D554F3"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23EDC8ED"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7441DF32"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3B84AFE6" w14:textId="77777777">
        <w:tc>
          <w:tcPr>
            <w:tcW w:w="260" w:type="pct"/>
            <w:tcBorders>
              <w:top w:val="single" w:sz="4" w:space="0" w:color="000000"/>
              <w:left w:val="single" w:sz="4" w:space="0" w:color="000000"/>
              <w:bottom w:val="single" w:sz="4" w:space="0" w:color="000000"/>
              <w:right w:val="single" w:sz="4" w:space="0" w:color="000000"/>
            </w:tcBorders>
          </w:tcPr>
          <w:p w14:paraId="45E98CEA" w14:textId="77777777" w:rsidR="00B327B9" w:rsidRDefault="00000000">
            <w:pPr>
              <w:widowControl/>
              <w:suppressAutoHyphens/>
              <w:overflowPunct w:val="0"/>
              <w:ind w:left="175" w:firstLine="0"/>
              <w:textAlignment w:val="baseline"/>
              <w:rPr>
                <w:rFonts w:ascii="Times New Roman" w:hAnsi="Times New Roman" w:cs="Times New Roman"/>
                <w:sz w:val="24"/>
                <w:lang w:eastAsia="en-US"/>
              </w:rPr>
            </w:pPr>
            <w:r>
              <w:rPr>
                <w:rFonts w:ascii="Times New Roman" w:hAnsi="Times New Roman" w:cs="Times New Roman"/>
                <w:sz w:val="24"/>
                <w:lang w:eastAsia="en-US"/>
              </w:rPr>
              <w:t>9</w:t>
            </w:r>
          </w:p>
        </w:tc>
        <w:tc>
          <w:tcPr>
            <w:tcW w:w="1609" w:type="pct"/>
            <w:tcBorders>
              <w:top w:val="single" w:sz="4" w:space="0" w:color="000000"/>
              <w:left w:val="single" w:sz="4" w:space="0" w:color="000000"/>
              <w:bottom w:val="single" w:sz="4" w:space="0" w:color="000000"/>
              <w:right w:val="single" w:sz="4" w:space="0" w:color="000000"/>
            </w:tcBorders>
            <w:vAlign w:val="center"/>
          </w:tcPr>
          <w:p w14:paraId="2BCFC054" w14:textId="77777777" w:rsidR="00B327B9" w:rsidRDefault="00B327B9">
            <w:pPr>
              <w:widowControl/>
              <w:autoSpaceDE/>
              <w:adjustRightInd/>
              <w:ind w:firstLine="0"/>
              <w:rPr>
                <w:rFonts w:ascii="Times New Roman" w:hAnsi="Times New Roman" w:cs="Times New Roman"/>
                <w:sz w:val="24"/>
                <w:lang w:eastAsia="en-US"/>
              </w:rPr>
            </w:pPr>
          </w:p>
        </w:tc>
        <w:tc>
          <w:tcPr>
            <w:tcW w:w="553" w:type="pct"/>
            <w:tcBorders>
              <w:top w:val="single" w:sz="4" w:space="0" w:color="000000"/>
              <w:left w:val="single" w:sz="4" w:space="0" w:color="000000"/>
              <w:bottom w:val="single" w:sz="4" w:space="0" w:color="000000"/>
              <w:right w:val="single" w:sz="4" w:space="0" w:color="000000"/>
            </w:tcBorders>
          </w:tcPr>
          <w:p w14:paraId="5C122FC1" w14:textId="77777777" w:rsidR="00B327B9" w:rsidRDefault="00B327B9">
            <w:pPr>
              <w:widowControl/>
              <w:autoSpaceDE/>
              <w:adjustRightInd/>
              <w:ind w:firstLine="0"/>
              <w:rPr>
                <w:rFonts w:ascii="Times New Roman" w:hAnsi="Times New Roman" w:cs="Times New Roman"/>
                <w:sz w:val="24"/>
                <w:lang w:eastAsia="en-US"/>
              </w:rPr>
            </w:pPr>
          </w:p>
        </w:tc>
        <w:tc>
          <w:tcPr>
            <w:tcW w:w="621" w:type="pct"/>
            <w:tcBorders>
              <w:top w:val="single" w:sz="4" w:space="0" w:color="000000"/>
              <w:left w:val="single" w:sz="4" w:space="0" w:color="000000"/>
              <w:bottom w:val="single" w:sz="4" w:space="0" w:color="000000"/>
              <w:right w:val="single" w:sz="4" w:space="0" w:color="000000"/>
            </w:tcBorders>
          </w:tcPr>
          <w:p w14:paraId="40BEE5C4" w14:textId="77777777" w:rsidR="00B327B9" w:rsidRDefault="00B327B9">
            <w:pPr>
              <w:widowControl/>
              <w:autoSpaceDE/>
              <w:adjustRightInd/>
              <w:ind w:firstLine="0"/>
              <w:rPr>
                <w:rFonts w:ascii="Times New Roman" w:hAnsi="Times New Roman" w:cs="Times New Roman"/>
                <w:sz w:val="24"/>
                <w:lang w:eastAsia="en-US"/>
              </w:rPr>
            </w:pPr>
          </w:p>
        </w:tc>
        <w:tc>
          <w:tcPr>
            <w:tcW w:w="559" w:type="pct"/>
            <w:tcBorders>
              <w:top w:val="single" w:sz="4" w:space="0" w:color="000000"/>
              <w:left w:val="single" w:sz="4" w:space="0" w:color="000000"/>
              <w:bottom w:val="single" w:sz="4" w:space="0" w:color="000000"/>
              <w:right w:val="single" w:sz="4" w:space="0" w:color="000000"/>
            </w:tcBorders>
          </w:tcPr>
          <w:p w14:paraId="76816432" w14:textId="77777777" w:rsidR="00B327B9" w:rsidRDefault="00B327B9">
            <w:pPr>
              <w:widowControl/>
              <w:autoSpaceDE/>
              <w:adjustRightInd/>
              <w:ind w:firstLine="0"/>
              <w:rPr>
                <w:rFonts w:ascii="Times New Roman" w:hAnsi="Times New Roman" w:cs="Times New Roman"/>
                <w:sz w:val="24"/>
                <w:lang w:eastAsia="en-US"/>
              </w:rPr>
            </w:pPr>
          </w:p>
        </w:tc>
        <w:tc>
          <w:tcPr>
            <w:tcW w:w="592" w:type="pct"/>
            <w:tcBorders>
              <w:top w:val="single" w:sz="4" w:space="0" w:color="000000"/>
              <w:left w:val="single" w:sz="4" w:space="0" w:color="000000"/>
              <w:bottom w:val="single" w:sz="4" w:space="0" w:color="000000"/>
              <w:right w:val="single" w:sz="4" w:space="0" w:color="000000"/>
            </w:tcBorders>
          </w:tcPr>
          <w:p w14:paraId="287BAB0A" w14:textId="77777777" w:rsidR="00B327B9" w:rsidRDefault="00B327B9">
            <w:pPr>
              <w:widowControl/>
              <w:autoSpaceDE/>
              <w:adjustRightInd/>
              <w:ind w:firstLine="0"/>
              <w:jc w:val="right"/>
              <w:rPr>
                <w:rFonts w:ascii="Times New Roman" w:hAnsi="Times New Roman" w:cs="Times New Roman"/>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2B5D7600"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6D4CC101" w14:textId="77777777">
        <w:trPr>
          <w:trHeight w:val="277"/>
        </w:trPr>
        <w:tc>
          <w:tcPr>
            <w:tcW w:w="4196" w:type="pct"/>
            <w:gridSpan w:val="6"/>
            <w:vMerge w:val="restart"/>
            <w:tcBorders>
              <w:top w:val="single" w:sz="4" w:space="0" w:color="000000"/>
              <w:left w:val="single" w:sz="4" w:space="0" w:color="000000"/>
              <w:right w:val="single" w:sz="4" w:space="0" w:color="000000"/>
            </w:tcBorders>
          </w:tcPr>
          <w:p w14:paraId="6C5CD27C" w14:textId="77777777" w:rsidR="00B327B9" w:rsidRDefault="00000000">
            <w:pPr>
              <w:widowControl/>
              <w:autoSpaceDE/>
              <w:adjustRightInd/>
              <w:ind w:left="175" w:firstLine="0"/>
              <w:jc w:val="right"/>
              <w:rPr>
                <w:rFonts w:ascii="Times New Roman" w:hAnsi="Times New Roman" w:cs="Times New Roman"/>
                <w:b/>
                <w:sz w:val="24"/>
                <w:lang w:eastAsia="en-US"/>
              </w:rPr>
            </w:pPr>
            <w:r>
              <w:rPr>
                <w:rFonts w:ascii="Times New Roman" w:hAnsi="Times New Roman" w:cs="Times New Roman"/>
                <w:b/>
                <w:sz w:val="24"/>
                <w:lang w:eastAsia="en-US"/>
              </w:rPr>
              <w:t xml:space="preserve">Suma </w:t>
            </w:r>
            <w:r>
              <w:rPr>
                <w:rFonts w:ascii="Times New Roman" w:hAnsi="Times New Roman" w:cs="Times New Roman"/>
                <w:b/>
                <w:bCs/>
                <w:sz w:val="24"/>
                <w:lang w:eastAsia="en-US"/>
              </w:rPr>
              <w:t>be PVM (Eur):</w:t>
            </w:r>
          </w:p>
          <w:p w14:paraId="4003C746" w14:textId="77777777" w:rsidR="00B327B9" w:rsidRDefault="00000000">
            <w:pPr>
              <w:widowControl/>
              <w:autoSpaceDE/>
              <w:adjustRightInd/>
              <w:ind w:left="175" w:firstLine="0"/>
              <w:jc w:val="right"/>
              <w:rPr>
                <w:rFonts w:ascii="Times New Roman" w:hAnsi="Times New Roman" w:cs="Times New Roman"/>
                <w:b/>
                <w:sz w:val="24"/>
                <w:lang w:eastAsia="en-US"/>
              </w:rPr>
            </w:pPr>
            <w:r>
              <w:rPr>
                <w:rFonts w:ascii="Times New Roman" w:hAnsi="Times New Roman" w:cs="Times New Roman"/>
                <w:b/>
                <w:sz w:val="24"/>
                <w:lang w:eastAsia="en-US"/>
              </w:rPr>
              <w:t xml:space="preserve">PVM </w:t>
            </w:r>
            <w:r>
              <w:rPr>
                <w:rFonts w:ascii="Times New Roman" w:hAnsi="Times New Roman" w:cs="Times New Roman"/>
                <w:b/>
                <w:i/>
                <w:sz w:val="24"/>
                <w:lang w:eastAsia="en-US"/>
              </w:rPr>
              <w:t>21</w:t>
            </w:r>
            <w:r>
              <w:rPr>
                <w:rFonts w:ascii="Times New Roman" w:hAnsi="Times New Roman" w:cs="Times New Roman"/>
                <w:b/>
                <w:i/>
                <w:sz w:val="24"/>
                <w:lang w:val="en-US" w:eastAsia="en-US"/>
              </w:rPr>
              <w:t>%</w:t>
            </w:r>
            <w:r>
              <w:rPr>
                <w:rFonts w:ascii="Times New Roman" w:hAnsi="Times New Roman" w:cs="Times New Roman"/>
                <w:b/>
                <w:sz w:val="24"/>
                <w:lang w:eastAsia="en-US"/>
              </w:rPr>
              <w:t>:</w:t>
            </w:r>
          </w:p>
          <w:p w14:paraId="6C009561" w14:textId="77777777" w:rsidR="00B327B9" w:rsidRDefault="00000000">
            <w:pPr>
              <w:widowControl/>
              <w:autoSpaceDE/>
              <w:adjustRightInd/>
              <w:ind w:left="175" w:firstLine="0"/>
              <w:jc w:val="right"/>
              <w:rPr>
                <w:rFonts w:ascii="Times New Roman" w:hAnsi="Times New Roman" w:cs="Times New Roman"/>
                <w:b/>
                <w:sz w:val="24"/>
                <w:lang w:eastAsia="en-US"/>
              </w:rPr>
            </w:pPr>
            <w:r>
              <w:rPr>
                <w:rFonts w:ascii="Times New Roman" w:hAnsi="Times New Roman" w:cs="Times New Roman"/>
                <w:b/>
                <w:sz w:val="24"/>
                <w:lang w:eastAsia="en-US"/>
              </w:rPr>
              <w:t>Bendra suma su PVM (Eur)</w:t>
            </w:r>
            <w:r>
              <w:rPr>
                <w:rFonts w:ascii="Times New Roman" w:hAnsi="Times New Roman" w:cs="Times New Roman"/>
                <w:b/>
                <w:bCs/>
                <w:sz w:val="24"/>
                <w:lang w:eastAsia="en-US"/>
              </w:rPr>
              <w:t>:</w:t>
            </w:r>
          </w:p>
        </w:tc>
        <w:tc>
          <w:tcPr>
            <w:tcW w:w="803" w:type="pct"/>
            <w:tcBorders>
              <w:top w:val="single" w:sz="4" w:space="0" w:color="000000"/>
              <w:left w:val="single" w:sz="4" w:space="0" w:color="000000"/>
              <w:bottom w:val="single" w:sz="4" w:space="0" w:color="000000"/>
              <w:right w:val="single" w:sz="4" w:space="0" w:color="000000"/>
            </w:tcBorders>
          </w:tcPr>
          <w:p w14:paraId="6D6F98FB" w14:textId="77777777" w:rsidR="00B327B9" w:rsidRDefault="00B327B9">
            <w:pPr>
              <w:widowControl/>
              <w:autoSpaceDE/>
              <w:adjustRightInd/>
              <w:ind w:left="-1383" w:firstLine="1383"/>
              <w:jc w:val="right"/>
              <w:rPr>
                <w:rFonts w:ascii="Times New Roman" w:hAnsi="Times New Roman" w:cs="Times New Roman"/>
                <w:sz w:val="24"/>
                <w:lang w:eastAsia="en-US"/>
              </w:rPr>
            </w:pPr>
          </w:p>
        </w:tc>
      </w:tr>
      <w:tr w:rsidR="00B327B9" w14:paraId="712FD124" w14:textId="77777777">
        <w:trPr>
          <w:trHeight w:val="147"/>
        </w:trPr>
        <w:tc>
          <w:tcPr>
            <w:tcW w:w="4196" w:type="pct"/>
            <w:gridSpan w:val="6"/>
            <w:vMerge/>
            <w:tcBorders>
              <w:left w:val="single" w:sz="4" w:space="0" w:color="000000"/>
              <w:right w:val="single" w:sz="4" w:space="0" w:color="000000"/>
            </w:tcBorders>
          </w:tcPr>
          <w:p w14:paraId="34952BE4" w14:textId="77777777" w:rsidR="00B327B9" w:rsidRDefault="00B327B9">
            <w:pPr>
              <w:widowControl/>
              <w:autoSpaceDE/>
              <w:adjustRightInd/>
              <w:ind w:left="175" w:firstLine="0"/>
              <w:jc w:val="right"/>
              <w:rPr>
                <w:rFonts w:ascii="Times New Roman" w:hAnsi="Times New Roman" w:cs="Times New Roman"/>
                <w:b/>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59C18C4A" w14:textId="77777777" w:rsidR="00B327B9" w:rsidRDefault="00B327B9">
            <w:pPr>
              <w:widowControl/>
              <w:autoSpaceDE/>
              <w:adjustRightInd/>
              <w:ind w:firstLine="0"/>
              <w:jc w:val="right"/>
              <w:rPr>
                <w:rFonts w:ascii="Times New Roman" w:hAnsi="Times New Roman" w:cs="Times New Roman"/>
                <w:sz w:val="24"/>
                <w:lang w:eastAsia="en-US"/>
              </w:rPr>
            </w:pPr>
          </w:p>
        </w:tc>
      </w:tr>
      <w:tr w:rsidR="00B327B9" w14:paraId="0F211F0D" w14:textId="77777777">
        <w:trPr>
          <w:trHeight w:val="147"/>
        </w:trPr>
        <w:tc>
          <w:tcPr>
            <w:tcW w:w="4196" w:type="pct"/>
            <w:gridSpan w:val="6"/>
            <w:vMerge/>
            <w:tcBorders>
              <w:left w:val="single" w:sz="4" w:space="0" w:color="000000"/>
              <w:bottom w:val="single" w:sz="4" w:space="0" w:color="000000"/>
              <w:right w:val="single" w:sz="4" w:space="0" w:color="000000"/>
            </w:tcBorders>
          </w:tcPr>
          <w:p w14:paraId="52773F3F" w14:textId="77777777" w:rsidR="00B327B9" w:rsidRDefault="00B327B9">
            <w:pPr>
              <w:widowControl/>
              <w:autoSpaceDE/>
              <w:adjustRightInd/>
              <w:ind w:left="175" w:firstLine="0"/>
              <w:jc w:val="right"/>
              <w:rPr>
                <w:rFonts w:ascii="Times New Roman" w:hAnsi="Times New Roman" w:cs="Times New Roman"/>
                <w:b/>
                <w:sz w:val="24"/>
                <w:lang w:eastAsia="en-US"/>
              </w:rPr>
            </w:pPr>
          </w:p>
        </w:tc>
        <w:tc>
          <w:tcPr>
            <w:tcW w:w="803" w:type="pct"/>
            <w:tcBorders>
              <w:top w:val="single" w:sz="4" w:space="0" w:color="000000"/>
              <w:left w:val="single" w:sz="4" w:space="0" w:color="000000"/>
              <w:bottom w:val="single" w:sz="4" w:space="0" w:color="000000"/>
              <w:right w:val="single" w:sz="4" w:space="0" w:color="000000"/>
            </w:tcBorders>
          </w:tcPr>
          <w:p w14:paraId="43C246C0" w14:textId="77777777" w:rsidR="00B327B9" w:rsidRDefault="00B327B9">
            <w:pPr>
              <w:widowControl/>
              <w:autoSpaceDE/>
              <w:adjustRightInd/>
              <w:ind w:firstLine="0"/>
              <w:jc w:val="right"/>
              <w:rPr>
                <w:rFonts w:ascii="Times New Roman" w:hAnsi="Times New Roman" w:cs="Times New Roman"/>
                <w:sz w:val="24"/>
                <w:lang w:eastAsia="en-US"/>
              </w:rPr>
            </w:pPr>
          </w:p>
        </w:tc>
      </w:tr>
      <w:bookmarkEnd w:id="1"/>
    </w:tbl>
    <w:p w14:paraId="04B0ED66" w14:textId="77777777" w:rsidR="00B327B9" w:rsidRDefault="00B327B9">
      <w:pPr>
        <w:widowControl/>
        <w:autoSpaceDE/>
        <w:adjustRightInd/>
        <w:ind w:firstLine="0"/>
        <w:jc w:val="both"/>
        <w:rPr>
          <w:rFonts w:ascii="Times New Roman" w:hAnsi="Times New Roman" w:cs="Times New Roman"/>
          <w:sz w:val="24"/>
          <w:lang w:eastAsia="en-US"/>
        </w:rPr>
      </w:pPr>
    </w:p>
    <w:tbl>
      <w:tblPr>
        <w:tblW w:w="8360" w:type="dxa"/>
        <w:tblLook w:val="04A0" w:firstRow="1" w:lastRow="0" w:firstColumn="1" w:lastColumn="0" w:noHBand="0" w:noVBand="1"/>
      </w:tblPr>
      <w:tblGrid>
        <w:gridCol w:w="4516"/>
        <w:gridCol w:w="222"/>
        <w:gridCol w:w="4561"/>
      </w:tblGrid>
      <w:tr w:rsidR="00B327B9" w14:paraId="1DA55300" w14:textId="77777777">
        <w:trPr>
          <w:trHeight w:val="300"/>
        </w:trPr>
        <w:tc>
          <w:tcPr>
            <w:tcW w:w="3904" w:type="dxa"/>
            <w:tcBorders>
              <w:top w:val="nil"/>
              <w:left w:val="nil"/>
              <w:bottom w:val="nil"/>
              <w:right w:val="nil"/>
            </w:tcBorders>
            <w:vAlign w:val="center"/>
          </w:tcPr>
          <w:p w14:paraId="129013F6"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UŽSAKOVAS</w:t>
            </w:r>
          </w:p>
        </w:tc>
        <w:tc>
          <w:tcPr>
            <w:tcW w:w="627" w:type="dxa"/>
            <w:tcBorders>
              <w:top w:val="nil"/>
              <w:left w:val="nil"/>
              <w:bottom w:val="nil"/>
              <w:right w:val="nil"/>
            </w:tcBorders>
            <w:vAlign w:val="center"/>
          </w:tcPr>
          <w:p w14:paraId="3C5A76CB"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758C2CF3"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RANGOVAS</w:t>
            </w:r>
          </w:p>
        </w:tc>
      </w:tr>
      <w:tr w:rsidR="00B327B9" w14:paraId="3D6A0A61" w14:textId="77777777">
        <w:trPr>
          <w:trHeight w:val="300"/>
        </w:trPr>
        <w:tc>
          <w:tcPr>
            <w:tcW w:w="3904" w:type="dxa"/>
            <w:tcBorders>
              <w:top w:val="nil"/>
              <w:left w:val="nil"/>
              <w:bottom w:val="nil"/>
              <w:right w:val="nil"/>
            </w:tcBorders>
            <w:vAlign w:val="center"/>
          </w:tcPr>
          <w:p w14:paraId="6A6DF00E"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[Pavadinimas]</w:t>
            </w:r>
          </w:p>
        </w:tc>
        <w:tc>
          <w:tcPr>
            <w:tcW w:w="627" w:type="dxa"/>
            <w:vMerge w:val="restart"/>
            <w:tcBorders>
              <w:top w:val="nil"/>
              <w:left w:val="nil"/>
              <w:bottom w:val="nil"/>
              <w:right w:val="nil"/>
            </w:tcBorders>
            <w:vAlign w:val="center"/>
          </w:tcPr>
          <w:p w14:paraId="169F26C0"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729E492C"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[Pavadinimas]</w:t>
            </w:r>
          </w:p>
        </w:tc>
      </w:tr>
      <w:tr w:rsidR="00B327B9" w14:paraId="34014958" w14:textId="77777777">
        <w:trPr>
          <w:trHeight w:val="300"/>
        </w:trPr>
        <w:tc>
          <w:tcPr>
            <w:tcW w:w="3904" w:type="dxa"/>
            <w:tcBorders>
              <w:top w:val="nil"/>
              <w:left w:val="nil"/>
              <w:bottom w:val="nil"/>
              <w:right w:val="nil"/>
            </w:tcBorders>
            <w:vAlign w:val="center"/>
          </w:tcPr>
          <w:p w14:paraId="281D0C92"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Atstovaujantis asmuo</w:t>
            </w:r>
          </w:p>
        </w:tc>
        <w:tc>
          <w:tcPr>
            <w:tcW w:w="627" w:type="dxa"/>
            <w:vMerge/>
            <w:tcBorders>
              <w:top w:val="nil"/>
              <w:left w:val="nil"/>
              <w:bottom w:val="nil"/>
              <w:right w:val="nil"/>
            </w:tcBorders>
            <w:vAlign w:val="center"/>
          </w:tcPr>
          <w:p w14:paraId="7D781500" w14:textId="77777777" w:rsidR="00B327B9" w:rsidRDefault="00B327B9">
            <w:pPr>
              <w:widowControl/>
              <w:autoSpaceDE/>
              <w:autoSpaceDN/>
              <w:adjustRightInd/>
              <w:ind w:firstLine="0"/>
              <w:rPr>
                <w:rFonts w:ascii="Times New Roman" w:hAnsi="Times New Roman" w:cs="Times New Roman"/>
                <w:color w:val="000000"/>
                <w:szCs w:val="20"/>
              </w:rPr>
            </w:pPr>
          </w:p>
        </w:tc>
        <w:tc>
          <w:tcPr>
            <w:tcW w:w="3829" w:type="dxa"/>
            <w:tcBorders>
              <w:top w:val="nil"/>
              <w:left w:val="nil"/>
              <w:bottom w:val="nil"/>
              <w:right w:val="nil"/>
            </w:tcBorders>
            <w:vAlign w:val="center"/>
          </w:tcPr>
          <w:p w14:paraId="02CAAAA6"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Atstovaujantis asmuo</w:t>
            </w:r>
          </w:p>
        </w:tc>
      </w:tr>
      <w:tr w:rsidR="00B327B9" w14:paraId="6E142428" w14:textId="77777777">
        <w:trPr>
          <w:trHeight w:val="630"/>
        </w:trPr>
        <w:tc>
          <w:tcPr>
            <w:tcW w:w="3904" w:type="dxa"/>
            <w:tcBorders>
              <w:top w:val="nil"/>
              <w:left w:val="nil"/>
              <w:bottom w:val="nil"/>
              <w:right w:val="nil"/>
            </w:tcBorders>
            <w:vAlign w:val="center"/>
          </w:tcPr>
          <w:p w14:paraId="306780CD"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Vardas, Pavardė:____________________________________</w:t>
            </w:r>
          </w:p>
        </w:tc>
        <w:tc>
          <w:tcPr>
            <w:tcW w:w="627" w:type="dxa"/>
            <w:tcBorders>
              <w:top w:val="nil"/>
              <w:left w:val="nil"/>
              <w:bottom w:val="nil"/>
              <w:right w:val="nil"/>
            </w:tcBorders>
            <w:vAlign w:val="center"/>
          </w:tcPr>
          <w:p w14:paraId="0DC4FC10"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59069F25"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Vardas, Pavardė:______________________________</w:t>
            </w:r>
          </w:p>
        </w:tc>
      </w:tr>
      <w:tr w:rsidR="00B327B9" w14:paraId="09B64E14" w14:textId="77777777">
        <w:trPr>
          <w:trHeight w:val="420"/>
        </w:trPr>
        <w:tc>
          <w:tcPr>
            <w:tcW w:w="3904" w:type="dxa"/>
            <w:tcBorders>
              <w:top w:val="nil"/>
              <w:left w:val="nil"/>
              <w:bottom w:val="nil"/>
              <w:right w:val="nil"/>
            </w:tcBorders>
            <w:vAlign w:val="center"/>
          </w:tcPr>
          <w:p w14:paraId="15BC0AF2"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Pareigos:_____________________________</w:t>
            </w:r>
          </w:p>
        </w:tc>
        <w:tc>
          <w:tcPr>
            <w:tcW w:w="627" w:type="dxa"/>
            <w:tcBorders>
              <w:top w:val="nil"/>
              <w:left w:val="nil"/>
              <w:bottom w:val="nil"/>
              <w:right w:val="nil"/>
            </w:tcBorders>
            <w:vAlign w:val="center"/>
          </w:tcPr>
          <w:p w14:paraId="69FC957E"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19FFE9BA"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Pareigos:____________________________________</w:t>
            </w:r>
          </w:p>
        </w:tc>
      </w:tr>
      <w:tr w:rsidR="00B327B9" w14:paraId="22DC3AFB" w14:textId="77777777">
        <w:trPr>
          <w:trHeight w:val="420"/>
        </w:trPr>
        <w:tc>
          <w:tcPr>
            <w:tcW w:w="3904" w:type="dxa"/>
            <w:tcBorders>
              <w:top w:val="nil"/>
              <w:left w:val="nil"/>
              <w:bottom w:val="nil"/>
              <w:right w:val="nil"/>
            </w:tcBorders>
            <w:vAlign w:val="center"/>
          </w:tcPr>
          <w:p w14:paraId="31DE1003"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Parašas:____________________________</w:t>
            </w:r>
          </w:p>
        </w:tc>
        <w:tc>
          <w:tcPr>
            <w:tcW w:w="627" w:type="dxa"/>
            <w:tcBorders>
              <w:top w:val="nil"/>
              <w:left w:val="nil"/>
              <w:bottom w:val="nil"/>
              <w:right w:val="nil"/>
            </w:tcBorders>
            <w:vAlign w:val="center"/>
          </w:tcPr>
          <w:p w14:paraId="2F190627"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6E0DCF72"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Parašas:____________________________________</w:t>
            </w:r>
          </w:p>
        </w:tc>
      </w:tr>
      <w:tr w:rsidR="00B327B9" w14:paraId="37165CBD" w14:textId="77777777">
        <w:trPr>
          <w:trHeight w:val="300"/>
        </w:trPr>
        <w:tc>
          <w:tcPr>
            <w:tcW w:w="3904" w:type="dxa"/>
            <w:tcBorders>
              <w:top w:val="nil"/>
              <w:left w:val="nil"/>
              <w:bottom w:val="nil"/>
              <w:right w:val="nil"/>
            </w:tcBorders>
            <w:vAlign w:val="center"/>
          </w:tcPr>
          <w:p w14:paraId="75CF7EAE"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Data:</w:t>
            </w:r>
          </w:p>
        </w:tc>
        <w:tc>
          <w:tcPr>
            <w:tcW w:w="627" w:type="dxa"/>
            <w:vMerge w:val="restart"/>
            <w:tcBorders>
              <w:top w:val="nil"/>
              <w:left w:val="nil"/>
              <w:bottom w:val="nil"/>
              <w:right w:val="nil"/>
            </w:tcBorders>
            <w:vAlign w:val="center"/>
          </w:tcPr>
          <w:p w14:paraId="343BCEB3" w14:textId="77777777" w:rsidR="00B327B9" w:rsidRDefault="00B327B9">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tcPr>
          <w:p w14:paraId="75757BAC"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Data:</w:t>
            </w:r>
          </w:p>
        </w:tc>
      </w:tr>
      <w:tr w:rsidR="00B327B9" w14:paraId="186A6DBC" w14:textId="77777777">
        <w:trPr>
          <w:trHeight w:val="300"/>
        </w:trPr>
        <w:tc>
          <w:tcPr>
            <w:tcW w:w="3904" w:type="dxa"/>
            <w:tcBorders>
              <w:top w:val="nil"/>
              <w:left w:val="nil"/>
              <w:bottom w:val="nil"/>
              <w:right w:val="nil"/>
            </w:tcBorders>
            <w:vAlign w:val="center"/>
          </w:tcPr>
          <w:p w14:paraId="6FF07DD2"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A.V.</w:t>
            </w:r>
          </w:p>
        </w:tc>
        <w:tc>
          <w:tcPr>
            <w:tcW w:w="627" w:type="dxa"/>
            <w:vMerge/>
            <w:tcBorders>
              <w:top w:val="nil"/>
              <w:left w:val="nil"/>
              <w:bottom w:val="nil"/>
              <w:right w:val="nil"/>
            </w:tcBorders>
            <w:vAlign w:val="center"/>
          </w:tcPr>
          <w:p w14:paraId="7817E635" w14:textId="77777777" w:rsidR="00B327B9" w:rsidRDefault="00B327B9">
            <w:pPr>
              <w:widowControl/>
              <w:autoSpaceDE/>
              <w:autoSpaceDN/>
              <w:adjustRightInd/>
              <w:ind w:firstLine="0"/>
              <w:rPr>
                <w:rFonts w:ascii="Times New Roman" w:hAnsi="Times New Roman" w:cs="Times New Roman"/>
                <w:color w:val="000000"/>
                <w:szCs w:val="20"/>
              </w:rPr>
            </w:pPr>
          </w:p>
        </w:tc>
        <w:tc>
          <w:tcPr>
            <w:tcW w:w="3829" w:type="dxa"/>
            <w:tcBorders>
              <w:top w:val="nil"/>
              <w:left w:val="nil"/>
              <w:bottom w:val="nil"/>
              <w:right w:val="nil"/>
            </w:tcBorders>
            <w:vAlign w:val="center"/>
          </w:tcPr>
          <w:p w14:paraId="47E78873" w14:textId="77777777" w:rsidR="00B327B9" w:rsidRDefault="00000000">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A.V.</w:t>
            </w:r>
          </w:p>
        </w:tc>
      </w:tr>
    </w:tbl>
    <w:p w14:paraId="4600837D" w14:textId="77777777" w:rsidR="00B327B9" w:rsidRDefault="00000000">
      <w:pPr>
        <w:widowControl/>
        <w:suppressAutoHyphens/>
        <w:autoSpaceDE/>
        <w:autoSpaceDN/>
        <w:adjustRightInd/>
        <w:ind w:firstLine="709"/>
        <w:jc w:val="center"/>
        <w:outlineLvl w:val="0"/>
        <w:rPr>
          <w:rFonts w:ascii="Times New Roman" w:hAnsi="Times New Roman" w:cs="Times New Roman"/>
          <w:szCs w:val="20"/>
        </w:rPr>
      </w:pPr>
      <w:r>
        <w:rPr>
          <w:rFonts w:ascii="Times New Roman" w:hAnsi="Times New Roman" w:cs="Times New Roman"/>
          <w:szCs w:val="20"/>
          <w:lang w:eastAsia="en-US"/>
        </w:rPr>
        <w:br w:type="page"/>
      </w:r>
      <w:bookmarkEnd w:id="0"/>
    </w:p>
    <w:p w14:paraId="1CC1231C" w14:textId="77777777" w:rsidR="00B327B9" w:rsidRDefault="00000000">
      <w:pPr>
        <w:widowControl/>
        <w:suppressAutoHyphens/>
        <w:autoSpaceDE/>
        <w:autoSpaceDN/>
        <w:adjustRightInd/>
        <w:ind w:left="5184" w:firstLine="0"/>
        <w:jc w:val="center"/>
        <w:outlineLvl w:val="0"/>
        <w:rPr>
          <w:rFonts w:ascii="Times New Roman" w:hAnsi="Times New Roman" w:cs="Times New Roman"/>
          <w:sz w:val="22"/>
          <w:szCs w:val="22"/>
        </w:rPr>
      </w:pPr>
      <w:r>
        <w:rPr>
          <w:rFonts w:ascii="Times New Roman" w:hAnsi="Times New Roman" w:cs="Times New Roman"/>
          <w:sz w:val="22"/>
          <w:szCs w:val="22"/>
        </w:rPr>
        <w:lastRenderedPageBreak/>
        <w:t>Sutarties Nr............. priedas Nr. 4</w:t>
      </w:r>
    </w:p>
    <w:p w14:paraId="386CB4B3" w14:textId="77777777" w:rsidR="00B327B9" w:rsidRDefault="00B327B9">
      <w:pPr>
        <w:widowControl/>
        <w:suppressAutoHyphens/>
        <w:autoSpaceDE/>
        <w:autoSpaceDN/>
        <w:adjustRightInd/>
        <w:ind w:firstLine="709"/>
        <w:jc w:val="center"/>
        <w:outlineLvl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327B9" w14:paraId="52308BEE" w14:textId="77777777">
        <w:tc>
          <w:tcPr>
            <w:tcW w:w="9923" w:type="dxa"/>
            <w:tcBorders>
              <w:top w:val="single" w:sz="4" w:space="0" w:color="000000"/>
              <w:left w:val="single" w:sz="4" w:space="0" w:color="000000"/>
              <w:bottom w:val="single" w:sz="4" w:space="0" w:color="000000"/>
              <w:right w:val="single" w:sz="4" w:space="0" w:color="000000"/>
            </w:tcBorders>
          </w:tcPr>
          <w:p w14:paraId="3D5D1477" w14:textId="77777777" w:rsidR="00B327B9" w:rsidRDefault="00000000">
            <w:pPr>
              <w:widowControl/>
              <w:autoSpaceDE/>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Statybvietės perdavimo-priėmimo aktas</w:t>
            </w:r>
          </w:p>
          <w:p w14:paraId="36E6E01D" w14:textId="77777777" w:rsidR="00B327B9" w:rsidRDefault="00000000">
            <w:pPr>
              <w:widowControl/>
              <w:autoSpaceDE/>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[Data]</w:t>
            </w:r>
          </w:p>
        </w:tc>
      </w:tr>
      <w:tr w:rsidR="00B327B9" w14:paraId="4400C7A7" w14:textId="77777777">
        <w:tc>
          <w:tcPr>
            <w:tcW w:w="9923" w:type="dxa"/>
            <w:tcBorders>
              <w:top w:val="single" w:sz="4" w:space="0" w:color="000000"/>
              <w:left w:val="single" w:sz="4" w:space="0" w:color="000000"/>
              <w:bottom w:val="single" w:sz="4" w:space="0" w:color="000000"/>
              <w:right w:val="single" w:sz="4" w:space="0" w:color="000000"/>
            </w:tcBorders>
          </w:tcPr>
          <w:p w14:paraId="2B7509AC" w14:textId="77777777" w:rsidR="00B327B9" w:rsidRDefault="00000000">
            <w:pPr>
              <w:tabs>
                <w:tab w:val="left" w:pos="2410"/>
              </w:tabs>
              <w:autoSpaceDE/>
              <w:adjustRightInd/>
              <w:ind w:firstLine="0"/>
              <w:rPr>
                <w:rFonts w:ascii="Times New Roman" w:hAnsi="Times New Roman" w:cs="Times New Roman"/>
                <w:bCs/>
                <w:sz w:val="24"/>
                <w:lang w:eastAsia="hu-HU"/>
              </w:rPr>
            </w:pPr>
            <w:r>
              <w:rPr>
                <w:rFonts w:ascii="Times New Roman" w:hAnsi="Times New Roman" w:cs="Times New Roman"/>
                <w:b/>
                <w:bCs/>
                <w:sz w:val="24"/>
                <w:lang w:eastAsia="hu-HU"/>
              </w:rPr>
              <w:t>Rangos sutarties data, numeris:</w:t>
            </w:r>
          </w:p>
        </w:tc>
      </w:tr>
      <w:tr w:rsidR="00B327B9" w14:paraId="06D81558" w14:textId="77777777">
        <w:trPr>
          <w:trHeight w:val="423"/>
        </w:trPr>
        <w:tc>
          <w:tcPr>
            <w:tcW w:w="9923" w:type="dxa"/>
            <w:tcBorders>
              <w:top w:val="single" w:sz="4" w:space="0" w:color="000000"/>
              <w:left w:val="single" w:sz="4" w:space="0" w:color="000000"/>
              <w:bottom w:val="single" w:sz="4" w:space="0" w:color="000000"/>
              <w:right w:val="single" w:sz="4" w:space="0" w:color="000000"/>
            </w:tcBorders>
          </w:tcPr>
          <w:p w14:paraId="6CF82609" w14:textId="77777777" w:rsidR="00B327B9" w:rsidRDefault="00000000">
            <w:pPr>
              <w:widowControl/>
              <w:autoSpaceDE/>
              <w:adjustRightInd/>
              <w:ind w:firstLine="0"/>
              <w:rPr>
                <w:rFonts w:ascii="Times New Roman" w:hAnsi="Times New Roman" w:cs="Times New Roman"/>
                <w:b/>
                <w:sz w:val="24"/>
                <w:lang w:eastAsia="en-US"/>
              </w:rPr>
            </w:pPr>
            <w:r>
              <w:rPr>
                <w:rFonts w:ascii="Times New Roman" w:hAnsi="Times New Roman" w:cs="Times New Roman"/>
                <w:b/>
                <w:sz w:val="24"/>
                <w:lang w:eastAsia="en-US"/>
              </w:rPr>
              <w:t xml:space="preserve">Statybvietės adresas: </w:t>
            </w:r>
          </w:p>
        </w:tc>
      </w:tr>
      <w:tr w:rsidR="00B327B9" w14:paraId="53772FF9" w14:textId="77777777">
        <w:tc>
          <w:tcPr>
            <w:tcW w:w="9923" w:type="dxa"/>
            <w:tcBorders>
              <w:top w:val="single" w:sz="4" w:space="0" w:color="000000"/>
              <w:left w:val="single" w:sz="4" w:space="0" w:color="000000"/>
              <w:bottom w:val="single" w:sz="4" w:space="0" w:color="000000"/>
              <w:right w:val="single" w:sz="4" w:space="0" w:color="000000"/>
            </w:tcBorders>
          </w:tcPr>
          <w:p w14:paraId="2AB77E01" w14:textId="77777777" w:rsidR="00B327B9" w:rsidRDefault="00000000">
            <w:pPr>
              <w:widowControl/>
              <w:autoSpaceDE/>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 xml:space="preserve">Užsakovas – </w:t>
            </w:r>
            <w:r>
              <w:rPr>
                <w:rFonts w:ascii="Times New Roman" w:hAnsi="Times New Roman" w:cs="Times New Roman"/>
                <w:i/>
                <w:color w:val="FF0000"/>
                <w:sz w:val="24"/>
                <w:lang w:eastAsia="en-US"/>
              </w:rPr>
              <w:t>[pavadinimas]</w:t>
            </w:r>
            <w:r>
              <w:rPr>
                <w:rFonts w:ascii="Times New Roman" w:hAnsi="Times New Roman" w:cs="Times New Roman"/>
                <w:sz w:val="24"/>
                <w:lang w:eastAsia="en-US"/>
              </w:rPr>
              <w:t xml:space="preserve">, vadovaudamasis Sutarties sąlygų 4.1 punkto nuostatomis šiuo Statybvietės perdavimo-priėmimo aktu suteikia Rangovui – </w:t>
            </w:r>
            <w:r>
              <w:rPr>
                <w:rFonts w:ascii="Times New Roman" w:hAnsi="Times New Roman" w:cs="Times New Roman"/>
                <w:i/>
                <w:color w:val="FF0000"/>
                <w:sz w:val="24"/>
                <w:lang w:eastAsia="en-US"/>
              </w:rPr>
              <w:t>[pavadinimas]</w:t>
            </w:r>
            <w:r>
              <w:rPr>
                <w:rFonts w:ascii="Times New Roman" w:hAnsi="Times New Roman" w:cs="Times New Roman"/>
                <w:sz w:val="24"/>
                <w:lang w:eastAsia="en-US"/>
              </w:rPr>
              <w:t xml:space="preserve"> Statybvietės valdymo teisę.</w:t>
            </w:r>
          </w:p>
          <w:p w14:paraId="5C69A635" w14:textId="77777777" w:rsidR="00B327B9" w:rsidRDefault="00000000">
            <w:pPr>
              <w:widowControl/>
              <w:autoSpaceDE/>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Rangovas, šiuo aktu perėmęs Statybvietę, tampa atsakingu už Statybvietę ir jos prieigas pagal Sutartį. Rangovas, pasirašydamas šį aktą patvirtina, kad:</w:t>
            </w:r>
          </w:p>
          <w:p w14:paraId="5C1A21C9" w14:textId="77777777" w:rsidR="00B327B9" w:rsidRDefault="00000000">
            <w:pPr>
              <w:widowControl/>
              <w:numPr>
                <w:ilvl w:val="0"/>
                <w:numId w:val="3"/>
              </w:numPr>
              <w:autoSpaceDE/>
              <w:autoSpaceDN/>
              <w:adjustRightInd/>
              <w:spacing w:after="200" w:line="276" w:lineRule="auto"/>
              <w:jc w:val="both"/>
              <w:rPr>
                <w:rFonts w:ascii="Times New Roman" w:hAnsi="Times New Roman" w:cs="Times New Roman"/>
                <w:sz w:val="24"/>
                <w:lang w:eastAsia="en-US"/>
              </w:rPr>
            </w:pPr>
            <w:r>
              <w:rPr>
                <w:rFonts w:ascii="Times New Roman" w:hAnsi="Times New Roman" w:cs="Times New Roman"/>
                <w:sz w:val="24"/>
                <w:lang w:eastAsia="en-US"/>
              </w:rPr>
              <w:t>Statybvietės ribos pažymėtos brėžinyje, fiziškai parodytos Rangovo atstovui.</w:t>
            </w:r>
          </w:p>
          <w:p w14:paraId="718EF063" w14:textId="77777777" w:rsidR="00B327B9" w:rsidRDefault="00000000">
            <w:pPr>
              <w:widowControl/>
              <w:numPr>
                <w:ilvl w:val="0"/>
                <w:numId w:val="3"/>
              </w:numPr>
              <w:autoSpaceDE/>
              <w:autoSpaceDN/>
              <w:adjustRightInd/>
              <w:spacing w:after="200" w:line="276" w:lineRule="auto"/>
              <w:jc w:val="both"/>
              <w:rPr>
                <w:rFonts w:ascii="Times New Roman" w:hAnsi="Times New Roman" w:cs="Times New Roman"/>
                <w:sz w:val="24"/>
                <w:lang w:eastAsia="en-US"/>
              </w:rPr>
            </w:pPr>
            <w:r>
              <w:rPr>
                <w:rFonts w:ascii="Times New Roman" w:hAnsi="Times New Roman" w:cs="Times New Roman"/>
                <w:sz w:val="24"/>
                <w:lang w:eastAsia="en-US"/>
              </w:rPr>
              <w:t>Rangovui yra perduotas Statybvietės ribų brėžinys.</w:t>
            </w:r>
          </w:p>
          <w:p w14:paraId="13A8F40A" w14:textId="77777777" w:rsidR="00B327B9" w:rsidRDefault="00B327B9">
            <w:pPr>
              <w:widowControl/>
              <w:autoSpaceDE/>
              <w:adjustRightInd/>
              <w:ind w:firstLine="0"/>
              <w:jc w:val="both"/>
              <w:rPr>
                <w:rFonts w:ascii="Times New Roman" w:hAnsi="Times New Roman" w:cs="Times New Roman"/>
                <w:sz w:val="24"/>
                <w:lang w:eastAsia="en-US"/>
              </w:rPr>
            </w:pPr>
          </w:p>
          <w:p w14:paraId="53A6D0AA" w14:textId="77777777" w:rsidR="00B327B9" w:rsidRDefault="00000000">
            <w:pPr>
              <w:widowControl/>
              <w:autoSpaceDE/>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Statybvietės perdavimo - priėmimo metu yra užfiksuota esama Statybvietės priklausinių būklė, už kurią Rangovas yra atsakingas:</w:t>
            </w:r>
          </w:p>
          <w:p w14:paraId="419FE9F7" w14:textId="77777777" w:rsidR="00B327B9" w:rsidRDefault="00B327B9">
            <w:pPr>
              <w:widowControl/>
              <w:numPr>
                <w:ilvl w:val="0"/>
                <w:numId w:val="4"/>
              </w:numPr>
              <w:autoSpaceDE/>
              <w:autoSpaceDN/>
              <w:adjustRightInd/>
              <w:spacing w:after="200" w:line="276" w:lineRule="auto"/>
              <w:jc w:val="both"/>
              <w:rPr>
                <w:rFonts w:ascii="Times New Roman" w:hAnsi="Times New Roman" w:cs="Times New Roman"/>
                <w:sz w:val="24"/>
                <w:lang w:eastAsia="en-US"/>
              </w:rPr>
            </w:pPr>
          </w:p>
          <w:p w14:paraId="2EDF8B43" w14:textId="77777777" w:rsidR="00B327B9" w:rsidRDefault="00B327B9">
            <w:pPr>
              <w:widowControl/>
              <w:numPr>
                <w:ilvl w:val="0"/>
                <w:numId w:val="4"/>
              </w:numPr>
              <w:autoSpaceDE/>
              <w:autoSpaceDN/>
              <w:adjustRightInd/>
              <w:spacing w:after="200" w:line="276" w:lineRule="auto"/>
              <w:jc w:val="both"/>
              <w:rPr>
                <w:rFonts w:ascii="Times New Roman" w:hAnsi="Times New Roman" w:cs="Times New Roman"/>
                <w:sz w:val="24"/>
                <w:lang w:eastAsia="en-US"/>
              </w:rPr>
            </w:pPr>
          </w:p>
          <w:p w14:paraId="50EE5DB5" w14:textId="77777777" w:rsidR="00B327B9" w:rsidRDefault="00B327B9">
            <w:pPr>
              <w:widowControl/>
              <w:autoSpaceDE/>
              <w:adjustRightInd/>
              <w:ind w:firstLine="0"/>
              <w:jc w:val="both"/>
              <w:rPr>
                <w:rFonts w:ascii="Times New Roman" w:hAnsi="Times New Roman" w:cs="Times New Roman"/>
                <w:sz w:val="24"/>
                <w:lang w:eastAsia="en-US"/>
              </w:rPr>
            </w:pPr>
          </w:p>
          <w:p w14:paraId="638DD6D2" w14:textId="77777777" w:rsidR="00B327B9" w:rsidRDefault="00B327B9">
            <w:pPr>
              <w:widowControl/>
              <w:autoSpaceDE/>
              <w:adjustRightInd/>
              <w:ind w:firstLine="0"/>
              <w:jc w:val="both"/>
              <w:rPr>
                <w:rFonts w:ascii="Times New Roman" w:hAnsi="Times New Roman" w:cs="Times New Roman"/>
                <w:sz w:val="24"/>
                <w:lang w:eastAsia="en-US"/>
              </w:rPr>
            </w:pPr>
          </w:p>
        </w:tc>
      </w:tr>
      <w:tr w:rsidR="00B327B9" w14:paraId="1BA132CC" w14:textId="77777777">
        <w:tc>
          <w:tcPr>
            <w:tcW w:w="9923" w:type="dxa"/>
            <w:tcBorders>
              <w:top w:val="single" w:sz="4" w:space="0" w:color="000000"/>
              <w:left w:val="single" w:sz="4" w:space="0" w:color="000000"/>
              <w:bottom w:val="single" w:sz="4" w:space="0" w:color="000000"/>
              <w:right w:val="single" w:sz="4" w:space="0" w:color="000000"/>
            </w:tcBorders>
          </w:tcPr>
          <w:p w14:paraId="1E783CB3" w14:textId="77777777" w:rsidR="00B327B9" w:rsidRDefault="00000000">
            <w:pPr>
              <w:widowControl/>
              <w:autoSpaceDE/>
              <w:adjustRightInd/>
              <w:ind w:firstLine="0"/>
              <w:jc w:val="both"/>
              <w:rPr>
                <w:rFonts w:ascii="Times New Roman" w:hAnsi="Times New Roman" w:cs="Times New Roman"/>
                <w:sz w:val="24"/>
                <w:lang w:eastAsia="en-US"/>
              </w:rPr>
            </w:pPr>
            <w:r>
              <w:rPr>
                <w:rFonts w:ascii="Times New Roman" w:hAnsi="Times New Roman" w:cs="Times New Roman"/>
                <w:b/>
                <w:sz w:val="24"/>
                <w:lang w:eastAsia="en-US"/>
              </w:rPr>
              <w:t>Priedai:</w:t>
            </w:r>
            <w:r>
              <w:rPr>
                <w:rFonts w:ascii="Times New Roman" w:hAnsi="Times New Roman" w:cs="Times New Roman"/>
                <w:sz w:val="24"/>
                <w:lang w:eastAsia="en-US"/>
              </w:rPr>
              <w:t xml:space="preserve"> </w:t>
            </w:r>
          </w:p>
          <w:p w14:paraId="05BD5F52" w14:textId="77777777" w:rsidR="00B327B9" w:rsidRDefault="00000000">
            <w:pPr>
              <w:widowControl/>
              <w:numPr>
                <w:ilvl w:val="0"/>
                <w:numId w:val="5"/>
              </w:numPr>
              <w:autoSpaceDE/>
              <w:autoSpaceDN/>
              <w:adjustRightInd/>
              <w:spacing w:after="200" w:line="276" w:lineRule="auto"/>
              <w:jc w:val="both"/>
              <w:rPr>
                <w:rFonts w:ascii="Times New Roman" w:hAnsi="Times New Roman" w:cs="Times New Roman"/>
                <w:sz w:val="24"/>
                <w:lang w:eastAsia="en-US"/>
              </w:rPr>
            </w:pPr>
            <w:r>
              <w:rPr>
                <w:rFonts w:ascii="Times New Roman" w:hAnsi="Times New Roman" w:cs="Times New Roman"/>
                <w:sz w:val="24"/>
                <w:lang w:eastAsia="en-US"/>
              </w:rPr>
              <w:t>Statybvietės ribų brėžinys;</w:t>
            </w:r>
          </w:p>
          <w:p w14:paraId="4CFE7A6C" w14:textId="77777777" w:rsidR="00B327B9" w:rsidRDefault="00000000">
            <w:pPr>
              <w:widowControl/>
              <w:numPr>
                <w:ilvl w:val="0"/>
                <w:numId w:val="5"/>
              </w:numPr>
              <w:autoSpaceDE/>
              <w:autoSpaceDN/>
              <w:adjustRightInd/>
              <w:spacing w:after="200" w:line="276" w:lineRule="auto"/>
              <w:jc w:val="both"/>
              <w:rPr>
                <w:rFonts w:ascii="Times New Roman" w:hAnsi="Times New Roman" w:cs="Times New Roman"/>
                <w:sz w:val="24"/>
                <w:lang w:eastAsia="en-US"/>
              </w:rPr>
            </w:pPr>
            <w:r>
              <w:rPr>
                <w:rFonts w:ascii="Times New Roman" w:hAnsi="Times New Roman" w:cs="Times New Roman"/>
                <w:sz w:val="24"/>
                <w:lang w:eastAsia="en-US"/>
              </w:rPr>
              <w:t xml:space="preserve">Esamą Statybvietės priklausinių būklę apibūdinantys priedai, nuotraukos, aprašymai ar kita. </w:t>
            </w:r>
          </w:p>
          <w:p w14:paraId="59AB4C76" w14:textId="77777777" w:rsidR="00B327B9" w:rsidRDefault="00B327B9">
            <w:pPr>
              <w:widowControl/>
              <w:autoSpaceDE/>
              <w:adjustRightInd/>
              <w:ind w:left="720" w:firstLine="0"/>
              <w:jc w:val="both"/>
              <w:rPr>
                <w:rFonts w:ascii="Times New Roman" w:hAnsi="Times New Roman" w:cs="Times New Roman"/>
                <w:b/>
                <w:sz w:val="24"/>
                <w:lang w:eastAsia="en-US"/>
              </w:rPr>
            </w:pPr>
          </w:p>
        </w:tc>
      </w:tr>
      <w:tr w:rsidR="00B327B9" w14:paraId="6E3A4141" w14:textId="77777777">
        <w:tc>
          <w:tcPr>
            <w:tcW w:w="9923" w:type="dxa"/>
            <w:tcBorders>
              <w:top w:val="single" w:sz="4" w:space="0" w:color="000000"/>
              <w:left w:val="single" w:sz="4" w:space="0" w:color="000000"/>
              <w:bottom w:val="single" w:sz="4" w:space="0" w:color="000000"/>
              <w:right w:val="single" w:sz="4" w:space="0" w:color="000000"/>
            </w:tcBorders>
          </w:tcPr>
          <w:p w14:paraId="12266D1E"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b/>
                <w:sz w:val="24"/>
                <w:lang w:eastAsia="en-US"/>
              </w:rPr>
              <w:t xml:space="preserve">Užsakovo atstovas </w:t>
            </w:r>
            <w:r>
              <w:rPr>
                <w:rFonts w:ascii="Times New Roman" w:hAnsi="Times New Roman" w:cs="Times New Roman"/>
                <w:sz w:val="24"/>
                <w:lang w:eastAsia="en-US"/>
              </w:rPr>
              <w:t>____________________________________</w:t>
            </w:r>
          </w:p>
          <w:p w14:paraId="6734C36E" w14:textId="77777777" w:rsidR="00B327B9" w:rsidRDefault="00000000">
            <w:pPr>
              <w:widowControl/>
              <w:autoSpaceDE/>
              <w:adjustRightInd/>
              <w:ind w:firstLine="0"/>
              <w:rPr>
                <w:rFonts w:ascii="Times New Roman" w:hAnsi="Times New Roman" w:cs="Times New Roman"/>
                <w:b/>
                <w:sz w:val="24"/>
                <w:lang w:eastAsia="en-US"/>
              </w:rPr>
            </w:pPr>
            <w:r>
              <w:rPr>
                <w:rFonts w:ascii="Times New Roman" w:hAnsi="Times New Roman" w:cs="Times New Roman"/>
                <w:b/>
                <w:sz w:val="24"/>
                <w:lang w:eastAsia="en-US"/>
              </w:rPr>
              <w:t>Parašas:______________________                                          Data</w:t>
            </w:r>
          </w:p>
        </w:tc>
      </w:tr>
      <w:tr w:rsidR="00B327B9" w14:paraId="7DABAAD4" w14:textId="77777777">
        <w:tc>
          <w:tcPr>
            <w:tcW w:w="9923" w:type="dxa"/>
            <w:tcBorders>
              <w:top w:val="single" w:sz="4" w:space="0" w:color="000000"/>
              <w:left w:val="single" w:sz="4" w:space="0" w:color="000000"/>
              <w:bottom w:val="single" w:sz="4" w:space="0" w:color="000000"/>
              <w:right w:val="single" w:sz="4" w:space="0" w:color="000000"/>
            </w:tcBorders>
          </w:tcPr>
          <w:p w14:paraId="4BE642D7"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b/>
                <w:sz w:val="24"/>
                <w:lang w:eastAsia="en-US"/>
              </w:rPr>
              <w:t xml:space="preserve">Rangovo atstovas </w:t>
            </w:r>
            <w:r>
              <w:rPr>
                <w:rFonts w:ascii="Times New Roman" w:hAnsi="Times New Roman" w:cs="Times New Roman"/>
                <w:sz w:val="24"/>
                <w:lang w:eastAsia="en-US"/>
              </w:rPr>
              <w:t>_____________________________________</w:t>
            </w:r>
          </w:p>
          <w:p w14:paraId="5B9EFF0E" w14:textId="77777777" w:rsidR="00B327B9" w:rsidRDefault="00000000">
            <w:pPr>
              <w:widowControl/>
              <w:autoSpaceDE/>
              <w:adjustRightInd/>
              <w:ind w:firstLine="0"/>
              <w:rPr>
                <w:rFonts w:ascii="Times New Roman" w:hAnsi="Times New Roman" w:cs="Times New Roman"/>
                <w:b/>
                <w:sz w:val="24"/>
                <w:lang w:eastAsia="en-US"/>
              </w:rPr>
            </w:pPr>
            <w:r>
              <w:rPr>
                <w:rFonts w:ascii="Times New Roman" w:hAnsi="Times New Roman" w:cs="Times New Roman"/>
                <w:b/>
                <w:sz w:val="24"/>
                <w:lang w:eastAsia="en-US"/>
              </w:rPr>
              <w:t>Parašas:______________________                                          Data</w:t>
            </w:r>
          </w:p>
        </w:tc>
      </w:tr>
    </w:tbl>
    <w:p w14:paraId="3DC572B0" w14:textId="77777777" w:rsidR="00B327B9" w:rsidRDefault="00B327B9">
      <w:pPr>
        <w:widowControl/>
        <w:suppressAutoHyphens/>
        <w:autoSpaceDE/>
        <w:autoSpaceDN/>
        <w:adjustRightInd/>
        <w:ind w:firstLine="709"/>
        <w:jc w:val="center"/>
        <w:outlineLvl w:val="0"/>
      </w:pPr>
    </w:p>
    <w:p w14:paraId="5ACDA486" w14:textId="77777777" w:rsidR="00B327B9" w:rsidRDefault="00B327B9">
      <w:pPr>
        <w:widowControl/>
        <w:suppressAutoHyphens/>
        <w:autoSpaceDE/>
        <w:autoSpaceDN/>
        <w:adjustRightInd/>
        <w:ind w:firstLine="709"/>
        <w:jc w:val="center"/>
        <w:outlineLvl w:val="0"/>
      </w:pPr>
    </w:p>
    <w:p w14:paraId="1E2D99AD" w14:textId="77777777" w:rsidR="00B327B9" w:rsidRDefault="00B327B9">
      <w:pPr>
        <w:widowControl/>
        <w:suppressAutoHyphens/>
        <w:autoSpaceDE/>
        <w:autoSpaceDN/>
        <w:adjustRightInd/>
        <w:ind w:firstLine="709"/>
        <w:jc w:val="center"/>
        <w:outlineLvl w:val="0"/>
      </w:pPr>
    </w:p>
    <w:p w14:paraId="566D3207" w14:textId="77777777" w:rsidR="00B327B9" w:rsidRDefault="00B327B9">
      <w:pPr>
        <w:widowControl/>
        <w:suppressAutoHyphens/>
        <w:autoSpaceDE/>
        <w:autoSpaceDN/>
        <w:adjustRightInd/>
        <w:ind w:firstLine="709"/>
        <w:jc w:val="center"/>
        <w:outlineLvl w:val="0"/>
      </w:pPr>
    </w:p>
    <w:p w14:paraId="36250884" w14:textId="77777777" w:rsidR="00B327B9" w:rsidRDefault="00B327B9">
      <w:pPr>
        <w:widowControl/>
        <w:suppressAutoHyphens/>
        <w:autoSpaceDE/>
        <w:autoSpaceDN/>
        <w:adjustRightInd/>
        <w:ind w:firstLine="709"/>
        <w:jc w:val="center"/>
        <w:outlineLvl w:val="0"/>
      </w:pPr>
    </w:p>
    <w:p w14:paraId="45C47EDA" w14:textId="77777777" w:rsidR="00B327B9" w:rsidRDefault="00B327B9">
      <w:pPr>
        <w:widowControl/>
        <w:suppressAutoHyphens/>
        <w:autoSpaceDE/>
        <w:autoSpaceDN/>
        <w:adjustRightInd/>
        <w:ind w:firstLine="709"/>
        <w:jc w:val="center"/>
        <w:outlineLvl w:val="0"/>
      </w:pPr>
    </w:p>
    <w:p w14:paraId="1E43554D" w14:textId="77777777" w:rsidR="00B327B9" w:rsidRDefault="00B327B9">
      <w:pPr>
        <w:widowControl/>
        <w:suppressAutoHyphens/>
        <w:autoSpaceDE/>
        <w:autoSpaceDN/>
        <w:adjustRightInd/>
        <w:ind w:firstLine="709"/>
        <w:jc w:val="center"/>
        <w:outlineLvl w:val="0"/>
      </w:pPr>
    </w:p>
    <w:p w14:paraId="182C383A" w14:textId="77777777" w:rsidR="00B327B9" w:rsidRDefault="00B327B9">
      <w:pPr>
        <w:widowControl/>
        <w:suppressAutoHyphens/>
        <w:autoSpaceDE/>
        <w:autoSpaceDN/>
        <w:adjustRightInd/>
        <w:ind w:firstLine="709"/>
        <w:jc w:val="center"/>
        <w:outlineLvl w:val="0"/>
      </w:pPr>
    </w:p>
    <w:p w14:paraId="7375C6F5" w14:textId="77777777" w:rsidR="00B327B9" w:rsidRDefault="00B327B9">
      <w:pPr>
        <w:widowControl/>
        <w:suppressAutoHyphens/>
        <w:autoSpaceDE/>
        <w:autoSpaceDN/>
        <w:adjustRightInd/>
        <w:ind w:firstLine="709"/>
        <w:jc w:val="center"/>
        <w:outlineLvl w:val="0"/>
      </w:pPr>
    </w:p>
    <w:p w14:paraId="085EA68F" w14:textId="77777777" w:rsidR="00B327B9" w:rsidRDefault="00B327B9">
      <w:pPr>
        <w:widowControl/>
        <w:suppressAutoHyphens/>
        <w:autoSpaceDE/>
        <w:autoSpaceDN/>
        <w:adjustRightInd/>
        <w:ind w:firstLine="709"/>
        <w:jc w:val="center"/>
        <w:outlineLvl w:val="0"/>
      </w:pPr>
    </w:p>
    <w:p w14:paraId="322871AD" w14:textId="77777777" w:rsidR="00B327B9" w:rsidRDefault="00B327B9">
      <w:pPr>
        <w:widowControl/>
        <w:suppressAutoHyphens/>
        <w:autoSpaceDE/>
        <w:autoSpaceDN/>
        <w:adjustRightInd/>
        <w:ind w:firstLine="709"/>
        <w:jc w:val="center"/>
        <w:outlineLvl w:val="0"/>
      </w:pPr>
    </w:p>
    <w:p w14:paraId="549DB664" w14:textId="77777777" w:rsidR="00B327B9" w:rsidRDefault="00B327B9">
      <w:pPr>
        <w:widowControl/>
        <w:suppressAutoHyphens/>
        <w:autoSpaceDE/>
        <w:autoSpaceDN/>
        <w:adjustRightInd/>
        <w:ind w:firstLine="709"/>
        <w:jc w:val="center"/>
        <w:outlineLvl w:val="0"/>
      </w:pPr>
    </w:p>
    <w:p w14:paraId="416AEB2D" w14:textId="77777777" w:rsidR="00B327B9" w:rsidRDefault="00B327B9">
      <w:pPr>
        <w:widowControl/>
        <w:suppressAutoHyphens/>
        <w:autoSpaceDE/>
        <w:autoSpaceDN/>
        <w:adjustRightInd/>
        <w:ind w:firstLine="709"/>
        <w:jc w:val="center"/>
        <w:outlineLvl w:val="0"/>
      </w:pPr>
    </w:p>
    <w:p w14:paraId="3DCCF6D0" w14:textId="77777777" w:rsidR="00B327B9" w:rsidRDefault="00B327B9">
      <w:pPr>
        <w:widowControl/>
        <w:suppressAutoHyphens/>
        <w:autoSpaceDE/>
        <w:autoSpaceDN/>
        <w:adjustRightInd/>
        <w:ind w:firstLine="709"/>
        <w:jc w:val="center"/>
        <w:outlineLvl w:val="0"/>
      </w:pPr>
    </w:p>
    <w:p w14:paraId="7B255EC1" w14:textId="77777777" w:rsidR="00B327B9" w:rsidRDefault="00B327B9">
      <w:pPr>
        <w:widowControl/>
        <w:suppressAutoHyphens/>
        <w:autoSpaceDE/>
        <w:autoSpaceDN/>
        <w:adjustRightInd/>
        <w:ind w:firstLine="709"/>
        <w:jc w:val="center"/>
        <w:outlineLvl w:val="0"/>
      </w:pPr>
    </w:p>
    <w:p w14:paraId="63B1001B" w14:textId="77777777" w:rsidR="00B327B9" w:rsidRDefault="00B327B9">
      <w:pPr>
        <w:widowControl/>
        <w:suppressAutoHyphens/>
        <w:autoSpaceDE/>
        <w:autoSpaceDN/>
        <w:adjustRightInd/>
        <w:ind w:firstLine="709"/>
        <w:jc w:val="center"/>
        <w:outlineLvl w:val="0"/>
      </w:pPr>
    </w:p>
    <w:p w14:paraId="185DFE87" w14:textId="77777777" w:rsidR="00B327B9" w:rsidRDefault="00B327B9">
      <w:pPr>
        <w:widowControl/>
        <w:suppressAutoHyphens/>
        <w:autoSpaceDE/>
        <w:autoSpaceDN/>
        <w:adjustRightInd/>
        <w:ind w:firstLine="709"/>
        <w:jc w:val="center"/>
        <w:outlineLvl w:val="0"/>
      </w:pPr>
    </w:p>
    <w:p w14:paraId="68FA380A" w14:textId="77777777" w:rsidR="00B327B9" w:rsidRDefault="00B327B9">
      <w:pPr>
        <w:widowControl/>
        <w:suppressAutoHyphens/>
        <w:autoSpaceDE/>
        <w:autoSpaceDN/>
        <w:adjustRightInd/>
        <w:ind w:firstLine="0"/>
        <w:outlineLvl w:val="0"/>
      </w:pPr>
    </w:p>
    <w:p w14:paraId="6244BDE8" w14:textId="77777777" w:rsidR="00B327B9" w:rsidRDefault="00B327B9">
      <w:pPr>
        <w:widowControl/>
        <w:suppressAutoHyphens/>
        <w:autoSpaceDE/>
        <w:autoSpaceDN/>
        <w:adjustRightInd/>
        <w:ind w:firstLine="0"/>
        <w:outlineLvl w:val="0"/>
      </w:pPr>
    </w:p>
    <w:p w14:paraId="02366B2A" w14:textId="77777777" w:rsidR="00B327B9" w:rsidRDefault="00B327B9">
      <w:pPr>
        <w:widowControl/>
        <w:suppressAutoHyphens/>
        <w:autoSpaceDE/>
        <w:autoSpaceDN/>
        <w:adjustRightInd/>
        <w:ind w:firstLine="0"/>
        <w:outlineLvl w:val="0"/>
      </w:pPr>
    </w:p>
    <w:p w14:paraId="7CB9E3B9" w14:textId="77777777" w:rsidR="00B327B9" w:rsidRDefault="00000000">
      <w:pPr>
        <w:widowControl/>
        <w:suppressAutoHyphens/>
        <w:autoSpaceDE/>
        <w:autoSpaceDN/>
        <w:adjustRightInd/>
        <w:ind w:left="5184" w:firstLine="0"/>
        <w:outlineLvl w:val="0"/>
        <w:rPr>
          <w:sz w:val="22"/>
          <w:szCs w:val="22"/>
        </w:rPr>
      </w:pPr>
      <w:r>
        <w:rPr>
          <w:rFonts w:ascii="Times New Roman" w:hAnsi="Times New Roman" w:cs="Times New Roman"/>
          <w:sz w:val="22"/>
          <w:szCs w:val="22"/>
        </w:rPr>
        <w:lastRenderedPageBreak/>
        <w:t>Sutarties Nr............. priedas Nr. 5</w:t>
      </w:r>
    </w:p>
    <w:p w14:paraId="02623CA1" w14:textId="77777777" w:rsidR="00B327B9" w:rsidRDefault="00B327B9">
      <w:pPr>
        <w:widowControl/>
        <w:suppressAutoHyphens/>
        <w:autoSpaceDE/>
        <w:autoSpaceDN/>
        <w:adjustRightInd/>
        <w:ind w:firstLine="709"/>
        <w:jc w:val="center"/>
        <w:outlineLvl w:val="0"/>
      </w:pPr>
    </w:p>
    <w:p w14:paraId="0DBC9FD1" w14:textId="77777777" w:rsidR="00B327B9" w:rsidRDefault="00000000">
      <w:pPr>
        <w:widowControl/>
        <w:autoSpaceDE/>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DARBŲ PERDAVIMO</w:t>
      </w:r>
      <w:r>
        <w:rPr>
          <w:rFonts w:ascii="Times New Roman" w:hAnsi="Times New Roman" w:cs="Times New Roman"/>
          <w:bCs/>
          <w:sz w:val="24"/>
          <w:lang w:eastAsia="en-US"/>
        </w:rPr>
        <w:t>-</w:t>
      </w:r>
      <w:r>
        <w:rPr>
          <w:rFonts w:ascii="Times New Roman" w:hAnsi="Times New Roman" w:cs="Times New Roman"/>
          <w:b/>
          <w:sz w:val="24"/>
          <w:lang w:eastAsia="en-US"/>
        </w:rPr>
        <w:t>PRIĖMIMO AKTAS</w:t>
      </w:r>
    </w:p>
    <w:p w14:paraId="184BD8AB" w14:textId="77777777" w:rsidR="00B327B9" w:rsidRDefault="00B327B9">
      <w:pPr>
        <w:widowControl/>
        <w:tabs>
          <w:tab w:val="left" w:pos="2535"/>
          <w:tab w:val="center" w:pos="4535"/>
        </w:tabs>
        <w:autoSpaceDE/>
        <w:adjustRightInd/>
        <w:ind w:firstLine="0"/>
        <w:jc w:val="center"/>
        <w:rPr>
          <w:rFonts w:ascii="Times New Roman" w:hAnsi="Times New Roman" w:cs="Times New Roman"/>
          <w:b/>
          <w:sz w:val="24"/>
          <w:lang w:eastAsia="en-US"/>
        </w:rPr>
      </w:pPr>
    </w:p>
    <w:p w14:paraId="30C3C408" w14:textId="77777777" w:rsidR="00B327B9" w:rsidRDefault="00000000">
      <w:pPr>
        <w:widowControl/>
        <w:autoSpaceDE/>
        <w:adjustRightInd/>
        <w:ind w:firstLine="0"/>
        <w:jc w:val="center"/>
        <w:rPr>
          <w:rFonts w:ascii="Times New Roman" w:hAnsi="Times New Roman" w:cs="Times New Roman"/>
          <w:sz w:val="24"/>
          <w:lang w:eastAsia="en-US"/>
        </w:rPr>
      </w:pPr>
      <w:r>
        <w:rPr>
          <w:rFonts w:ascii="Times New Roman" w:hAnsi="Times New Roman" w:cs="Times New Roman"/>
          <w:i/>
          <w:color w:val="FF0000"/>
          <w:sz w:val="24"/>
          <w:lang w:eastAsia="en-US"/>
        </w:rPr>
        <w:t>[Akto sudarymo vieta]</w:t>
      </w:r>
      <w:r>
        <w:rPr>
          <w:rFonts w:ascii="Times New Roman" w:hAnsi="Times New Roman" w:cs="Times New Roman"/>
          <w:sz w:val="24"/>
          <w:lang w:eastAsia="en-US"/>
        </w:rPr>
        <w:t>, ......... m. ............................... ........... d.</w:t>
      </w:r>
    </w:p>
    <w:p w14:paraId="61442B50" w14:textId="77777777" w:rsidR="00B327B9" w:rsidRDefault="00B327B9">
      <w:pPr>
        <w:widowControl/>
        <w:autoSpaceDE/>
        <w:adjustRightInd/>
        <w:ind w:firstLine="0"/>
        <w:jc w:val="center"/>
        <w:rPr>
          <w:rFonts w:ascii="Times New Roman" w:hAnsi="Times New Roman" w:cs="Times New Roman"/>
          <w:sz w:val="24"/>
          <w:lang w:eastAsia="en-US"/>
        </w:rPr>
      </w:pPr>
    </w:p>
    <w:p w14:paraId="0F3E960D" w14:textId="77777777" w:rsidR="00B327B9" w:rsidRDefault="00000000">
      <w:pPr>
        <w:widowControl/>
        <w:autoSpaceDE/>
        <w:adjustRightInd/>
        <w:ind w:firstLine="709"/>
        <w:jc w:val="both"/>
        <w:rPr>
          <w:rFonts w:ascii="Times New Roman" w:hAnsi="Times New Roman" w:cs="Times New Roman"/>
          <w:sz w:val="24"/>
          <w:lang w:eastAsia="en-US"/>
        </w:rPr>
      </w:pPr>
      <w:r>
        <w:rPr>
          <w:rFonts w:ascii="Times New Roman" w:hAnsi="Times New Roman" w:cs="Times New Roman"/>
          <w:i/>
          <w:color w:val="FF0000"/>
          <w:sz w:val="24"/>
          <w:lang w:eastAsia="en-US"/>
        </w:rPr>
        <w:t>[Rangovo pavadinimas]</w:t>
      </w:r>
      <w:r>
        <w:rPr>
          <w:rFonts w:ascii="Times New Roman" w:hAnsi="Times New Roman" w:cs="Times New Roman"/>
          <w:sz w:val="24"/>
          <w:lang w:eastAsia="en-US"/>
        </w:rPr>
        <w:t xml:space="preserve">, atstovaujama .............................................., veikiančio pagal ........................................................................................................., toliau vadinamas Rangovu, ir </w:t>
      </w:r>
      <w:r>
        <w:rPr>
          <w:rFonts w:ascii="Times New Roman" w:hAnsi="Times New Roman" w:cs="Times New Roman"/>
          <w:i/>
          <w:color w:val="FF0000"/>
          <w:sz w:val="24"/>
          <w:lang w:eastAsia="en-US"/>
        </w:rPr>
        <w:t>[Užsakovo pavadinimas]</w:t>
      </w:r>
      <w:r>
        <w:rPr>
          <w:rFonts w:ascii="Times New Roman" w:hAnsi="Times New Roman" w:cs="Times New Roman"/>
          <w:sz w:val="24"/>
          <w:lang w:eastAsia="en-US"/>
        </w:rPr>
        <w:t xml:space="preserve">, atstovaujama ..........................................., veikiančio pagal ......................................................................................, toliau vadinamas Užsakovu (toliau kartu vadinamos Šalimis, o kiekviena atskirai – Šalimi), vadovaudamiesi Šalių sudaryta </w:t>
      </w:r>
      <w:r>
        <w:rPr>
          <w:rFonts w:ascii="Times New Roman" w:hAnsi="Times New Roman" w:cs="Times New Roman"/>
          <w:i/>
          <w:color w:val="FF0000"/>
          <w:sz w:val="24"/>
          <w:lang w:eastAsia="en-US"/>
        </w:rPr>
        <w:t>[sutarties pavadinimas, sudarymo data]</w:t>
      </w:r>
      <w:r>
        <w:rPr>
          <w:rFonts w:ascii="Times New Roman" w:hAnsi="Times New Roman" w:cs="Times New Roman"/>
          <w:sz w:val="24"/>
          <w:lang w:eastAsia="en-US"/>
        </w:rPr>
        <w:t xml:space="preserve"> sutartimi (toliau – vadinama Sutartimi), bei papildomais susitarimais Nr. _________ , sudarė šį Darbų perdavimo-priėmimo aktą: </w:t>
      </w:r>
    </w:p>
    <w:p w14:paraId="6F0F191B" w14:textId="77777777" w:rsidR="00B327B9" w:rsidRDefault="00B327B9">
      <w:pPr>
        <w:widowControl/>
        <w:autoSpaceDE/>
        <w:adjustRightInd/>
        <w:ind w:firstLine="0"/>
        <w:jc w:val="both"/>
        <w:rPr>
          <w:rFonts w:ascii="Times New Roman" w:hAnsi="Times New Roman" w:cs="Times New Roman"/>
          <w:sz w:val="24"/>
          <w:lang w:eastAsia="en-US"/>
        </w:rPr>
      </w:pPr>
    </w:p>
    <w:p w14:paraId="31431D57" w14:textId="77777777" w:rsidR="00B327B9" w:rsidRDefault="00000000">
      <w:pPr>
        <w:widowControl/>
        <w:autoSpaceDE/>
        <w:adjustRightInd/>
        <w:ind w:left="360" w:hanging="360"/>
        <w:jc w:val="both"/>
        <w:rPr>
          <w:rFonts w:ascii="Times New Roman" w:hAnsi="Times New Roman" w:cs="Times New Roman"/>
          <w:sz w:val="24"/>
          <w:lang w:eastAsia="en-US"/>
        </w:rPr>
      </w:pPr>
      <w:r>
        <w:rPr>
          <w:rFonts w:ascii="Times New Roman" w:hAnsi="Times New Roman" w:cs="Times New Roman"/>
          <w:sz w:val="24"/>
          <w:lang w:eastAsia="en-US"/>
        </w:rPr>
        <w:t xml:space="preserve">1. Rangovas perduoda Užsakovui atliktus Darbus ...................................................... </w:t>
      </w:r>
      <w:r>
        <w:rPr>
          <w:rFonts w:ascii="Times New Roman" w:hAnsi="Times New Roman" w:cs="Times New Roman"/>
          <w:i/>
          <w:color w:val="FF0000"/>
          <w:sz w:val="24"/>
          <w:lang w:eastAsia="en-US"/>
        </w:rPr>
        <w:t>[Darbų pavadinimas, sutampantis su Sutarties 2.1 punkte esančiu Darbų pavadinimu]</w:t>
      </w:r>
      <w:r>
        <w:rPr>
          <w:rFonts w:ascii="Times New Roman" w:hAnsi="Times New Roman" w:cs="Times New Roman"/>
          <w:sz w:val="24"/>
          <w:lang w:eastAsia="en-US"/>
        </w:rPr>
        <w:t xml:space="preserve">, o Užsakovas šiuos atliktus Darbus priima. </w:t>
      </w:r>
    </w:p>
    <w:p w14:paraId="76C9683F" w14:textId="77777777" w:rsidR="00B327B9" w:rsidRDefault="00000000">
      <w:pPr>
        <w:widowControl/>
        <w:autoSpaceDE/>
        <w:adjustRightInd/>
        <w:ind w:left="360" w:hanging="360"/>
        <w:jc w:val="both"/>
        <w:rPr>
          <w:rFonts w:ascii="Times New Roman" w:hAnsi="Times New Roman" w:cs="Times New Roman"/>
          <w:color w:val="000000"/>
          <w:sz w:val="24"/>
          <w:lang w:eastAsia="en-US"/>
        </w:rPr>
      </w:pPr>
      <w:r>
        <w:rPr>
          <w:rFonts w:ascii="Times New Roman" w:hAnsi="Times New Roman" w:cs="Times New Roman"/>
          <w:sz w:val="24"/>
          <w:lang w:eastAsia="en-US"/>
        </w:rPr>
        <w:t xml:space="preserve">2. </w:t>
      </w:r>
      <w:r>
        <w:rPr>
          <w:rFonts w:ascii="Times New Roman" w:hAnsi="Times New Roman" w:cs="Times New Roman"/>
          <w:color w:val="000000"/>
          <w:sz w:val="24"/>
          <w:lang w:eastAsia="en-US"/>
        </w:rPr>
        <w:t>Už atliktus Darbus Užsakovas įsipareigoja sumokėti Rangovui likusią....................... Eur (.................................................................................................... eurų) sumą Šalių sudarytoje S</w:t>
      </w:r>
      <w:r>
        <w:rPr>
          <w:rFonts w:ascii="Times New Roman" w:hAnsi="Times New Roman" w:cs="Times New Roman"/>
          <w:sz w:val="24"/>
          <w:lang w:eastAsia="en-US"/>
        </w:rPr>
        <w:t>utartyje nustatyta tvarka</w:t>
      </w:r>
      <w:r>
        <w:rPr>
          <w:rFonts w:ascii="Times New Roman" w:hAnsi="Times New Roman" w:cs="Times New Roman"/>
          <w:color w:val="000000"/>
          <w:sz w:val="24"/>
          <w:lang w:eastAsia="en-US"/>
        </w:rPr>
        <w:t>.</w:t>
      </w:r>
    </w:p>
    <w:p w14:paraId="27B12A54" w14:textId="77777777" w:rsidR="00B327B9" w:rsidRDefault="00000000">
      <w:pPr>
        <w:widowControl/>
        <w:autoSpaceDE/>
        <w:adjustRightInd/>
        <w:ind w:left="360" w:hanging="360"/>
        <w:jc w:val="both"/>
        <w:rPr>
          <w:rFonts w:ascii="Times New Roman" w:hAnsi="Times New Roman" w:cs="Times New Roman"/>
          <w:sz w:val="24"/>
          <w:lang w:eastAsia="en-US"/>
        </w:rPr>
      </w:pPr>
      <w:r>
        <w:rPr>
          <w:rFonts w:ascii="Times New Roman" w:hAnsi="Times New Roman" w:cs="Times New Roman"/>
          <w:sz w:val="24"/>
          <w:lang w:eastAsia="en-US"/>
        </w:rPr>
        <w:t xml:space="preserve">[3. </w:t>
      </w:r>
      <w:r>
        <w:rPr>
          <w:rFonts w:ascii="Times New Roman" w:hAnsi="Times New Roman" w:cs="Times New Roman"/>
          <w:sz w:val="24"/>
          <w:lang w:eastAsia="en-US"/>
        </w:rPr>
        <w:tab/>
        <w:t xml:space="preserve">Šalys patvirtina, kad Darbai yra atlikti pilnai ir tinkamai. Užsakovas neturi Rangovui pretenzijų dėl atliktų Darbų kokybės.] </w:t>
      </w:r>
    </w:p>
    <w:p w14:paraId="52B1B2A7" w14:textId="77777777" w:rsidR="00B327B9" w:rsidRDefault="00000000">
      <w:pPr>
        <w:widowControl/>
        <w:autoSpaceDE/>
        <w:adjustRightInd/>
        <w:ind w:left="360" w:hanging="360"/>
        <w:jc w:val="both"/>
        <w:rPr>
          <w:rFonts w:ascii="Times New Roman" w:hAnsi="Times New Roman" w:cs="Times New Roman"/>
          <w:sz w:val="24"/>
          <w:lang w:eastAsia="en-US"/>
        </w:rPr>
      </w:pPr>
      <w:r>
        <w:rPr>
          <w:rFonts w:ascii="Times New Roman" w:hAnsi="Times New Roman" w:cs="Times New Roman"/>
          <w:sz w:val="24"/>
          <w:lang w:eastAsia="en-US"/>
        </w:rPr>
        <w:t xml:space="preserve">[3. </w:t>
      </w:r>
      <w:r>
        <w:rPr>
          <w:rFonts w:ascii="Times New Roman" w:hAnsi="Times New Roman" w:cs="Times New Roman"/>
          <w:sz w:val="24"/>
          <w:lang w:eastAsia="en-US"/>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cs="Times New Roman"/>
          <w:i/>
          <w:color w:val="FF0000"/>
          <w:sz w:val="24"/>
          <w:lang w:eastAsia="en-US"/>
        </w:rPr>
        <w:t xml:space="preserve">[nurodyti dienų skaičių, ne ilgesnį, nei 28 dienos] </w:t>
      </w:r>
      <w:r>
        <w:rPr>
          <w:rFonts w:ascii="Times New Roman" w:hAnsi="Times New Roman" w:cs="Times New Roman"/>
          <w:sz w:val="24"/>
          <w:lang w:eastAsia="en-US"/>
        </w:rPr>
        <w:t xml:space="preserve">dienų po šio Darbų perdavimo-priėmimo akto pasirašymo dienos.] </w:t>
      </w:r>
    </w:p>
    <w:p w14:paraId="06056CE4" w14:textId="77777777" w:rsidR="00B327B9" w:rsidRDefault="00000000">
      <w:pPr>
        <w:widowControl/>
        <w:autoSpaceDE/>
        <w:adjustRightInd/>
        <w:ind w:left="360" w:hanging="360"/>
        <w:rPr>
          <w:rFonts w:ascii="Times New Roman" w:hAnsi="Times New Roman" w:cs="Times New Roman"/>
          <w:sz w:val="24"/>
          <w:lang w:eastAsia="en-US"/>
        </w:rPr>
      </w:pPr>
      <w:r>
        <w:rPr>
          <w:rFonts w:ascii="Times New Roman" w:hAnsi="Times New Roman" w:cs="Times New Roman"/>
          <w:i/>
          <w:color w:val="FF0000"/>
          <w:sz w:val="24"/>
          <w:lang w:eastAsia="en-US"/>
        </w:rPr>
        <w:t xml:space="preserve">[Pasirenkama pagal situaciją] </w:t>
      </w:r>
    </w:p>
    <w:p w14:paraId="192F1031" w14:textId="77777777" w:rsidR="00B327B9" w:rsidRDefault="00000000">
      <w:pPr>
        <w:widowControl/>
        <w:autoSpaceDE/>
        <w:adjustRightInd/>
        <w:ind w:left="284" w:hanging="284"/>
        <w:jc w:val="both"/>
        <w:rPr>
          <w:rFonts w:ascii="Times New Roman" w:hAnsi="Times New Roman" w:cs="Times New Roman"/>
          <w:sz w:val="24"/>
          <w:lang w:eastAsia="en-US"/>
        </w:rPr>
      </w:pPr>
      <w:r>
        <w:rPr>
          <w:rFonts w:ascii="Times New Roman" w:hAnsi="Times New Roman" w:cs="Times New Roman"/>
          <w:sz w:val="24"/>
          <w:lang w:eastAsia="en-US"/>
        </w:rPr>
        <w:t xml:space="preserve">4. Šis aktas sudarytas dviem egzemplioriais, kurie abu turi vienodą teisinę galią. Vienas egzempliorius pateikiamas Rangovui, kitas lieka Užsakovui. </w:t>
      </w:r>
    </w:p>
    <w:p w14:paraId="3D8CE578" w14:textId="77777777" w:rsidR="00B327B9" w:rsidRDefault="00B327B9">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45"/>
      </w:tblGrid>
      <w:tr w:rsidR="00B327B9" w14:paraId="654C9790" w14:textId="77777777">
        <w:tc>
          <w:tcPr>
            <w:tcW w:w="4396" w:type="dxa"/>
          </w:tcPr>
          <w:p w14:paraId="614BF2E0" w14:textId="77777777" w:rsidR="00B327B9" w:rsidRDefault="00000000">
            <w:pPr>
              <w:widowControl/>
              <w:autoSpaceDE/>
              <w:adjustRightInd/>
              <w:ind w:firstLine="0"/>
              <w:rPr>
                <w:rFonts w:ascii="Times New Roman" w:hAnsi="Times New Roman" w:cs="Times New Roman"/>
                <w:b/>
                <w:bCs/>
                <w:sz w:val="24"/>
                <w:lang w:eastAsia="en-US"/>
              </w:rPr>
            </w:pPr>
            <w:r>
              <w:rPr>
                <w:rFonts w:ascii="Times New Roman" w:hAnsi="Times New Roman" w:cs="Times New Roman"/>
                <w:b/>
                <w:bCs/>
                <w:sz w:val="24"/>
                <w:lang w:eastAsia="en-US"/>
              </w:rPr>
              <w:t>Rangovas</w:t>
            </w:r>
          </w:p>
        </w:tc>
        <w:tc>
          <w:tcPr>
            <w:tcW w:w="4245" w:type="dxa"/>
          </w:tcPr>
          <w:p w14:paraId="39B163C0" w14:textId="77777777" w:rsidR="00B327B9" w:rsidRDefault="00000000">
            <w:pPr>
              <w:widowControl/>
              <w:autoSpaceDE/>
              <w:adjustRightInd/>
              <w:ind w:firstLine="0"/>
              <w:rPr>
                <w:rFonts w:ascii="Times New Roman" w:hAnsi="Times New Roman" w:cs="Times New Roman"/>
                <w:b/>
                <w:bCs/>
                <w:sz w:val="24"/>
                <w:lang w:eastAsia="en-US"/>
              </w:rPr>
            </w:pPr>
            <w:r>
              <w:rPr>
                <w:rFonts w:ascii="Times New Roman" w:hAnsi="Times New Roman" w:cs="Times New Roman"/>
                <w:b/>
                <w:bCs/>
                <w:sz w:val="24"/>
                <w:lang w:eastAsia="en-US"/>
              </w:rPr>
              <w:t>Užsakovas</w:t>
            </w:r>
          </w:p>
        </w:tc>
      </w:tr>
      <w:tr w:rsidR="00B327B9" w14:paraId="03A73730" w14:textId="77777777">
        <w:tc>
          <w:tcPr>
            <w:tcW w:w="4396" w:type="dxa"/>
          </w:tcPr>
          <w:p w14:paraId="465F4ED9"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[Pavadinimas] </w:t>
            </w:r>
          </w:p>
        </w:tc>
        <w:tc>
          <w:tcPr>
            <w:tcW w:w="4245" w:type="dxa"/>
          </w:tcPr>
          <w:p w14:paraId="5160A503"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[Pavadinimas]</w:t>
            </w:r>
          </w:p>
        </w:tc>
      </w:tr>
      <w:tr w:rsidR="00B327B9" w14:paraId="1B292F01" w14:textId="77777777">
        <w:tc>
          <w:tcPr>
            <w:tcW w:w="4396" w:type="dxa"/>
          </w:tcPr>
          <w:p w14:paraId="40FCF0C6"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[Buveinės adresas]</w:t>
            </w:r>
          </w:p>
        </w:tc>
        <w:tc>
          <w:tcPr>
            <w:tcW w:w="4245" w:type="dxa"/>
          </w:tcPr>
          <w:p w14:paraId="42ADA895"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[Buveinės adresas]</w:t>
            </w:r>
          </w:p>
        </w:tc>
      </w:tr>
      <w:tr w:rsidR="00B327B9" w14:paraId="78D3E695" w14:textId="77777777">
        <w:tc>
          <w:tcPr>
            <w:tcW w:w="4396" w:type="dxa"/>
          </w:tcPr>
          <w:p w14:paraId="15FCE8CC"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[Telefonas, faksas]</w:t>
            </w:r>
          </w:p>
        </w:tc>
        <w:tc>
          <w:tcPr>
            <w:tcW w:w="4245" w:type="dxa"/>
          </w:tcPr>
          <w:p w14:paraId="227B8CC3"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[Telefonas, faksas]</w:t>
            </w:r>
          </w:p>
        </w:tc>
      </w:tr>
      <w:tr w:rsidR="00B327B9" w14:paraId="4206BEEB" w14:textId="77777777">
        <w:tc>
          <w:tcPr>
            <w:tcW w:w="4396" w:type="dxa"/>
          </w:tcPr>
          <w:p w14:paraId="7441E8D9"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[Įmonės kodas]</w:t>
            </w:r>
          </w:p>
        </w:tc>
        <w:tc>
          <w:tcPr>
            <w:tcW w:w="4245" w:type="dxa"/>
          </w:tcPr>
          <w:p w14:paraId="1F8EBD74"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[Įmonės kodas]</w:t>
            </w:r>
          </w:p>
        </w:tc>
      </w:tr>
      <w:tr w:rsidR="00B327B9" w14:paraId="76A5A57E" w14:textId="77777777">
        <w:tc>
          <w:tcPr>
            <w:tcW w:w="4396" w:type="dxa"/>
          </w:tcPr>
          <w:p w14:paraId="17D7048E"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[PVM mokėtojo kodas]</w:t>
            </w:r>
          </w:p>
        </w:tc>
        <w:tc>
          <w:tcPr>
            <w:tcW w:w="4245" w:type="dxa"/>
          </w:tcPr>
          <w:p w14:paraId="2ED6847E"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[PVM mokėtojo kodas]</w:t>
            </w:r>
          </w:p>
        </w:tc>
      </w:tr>
      <w:tr w:rsidR="00B327B9" w14:paraId="75C7E629" w14:textId="77777777">
        <w:tc>
          <w:tcPr>
            <w:tcW w:w="4396" w:type="dxa"/>
          </w:tcPr>
          <w:p w14:paraId="4BCADD2A" w14:textId="77777777" w:rsidR="00B327B9" w:rsidRDefault="00B327B9">
            <w:pPr>
              <w:widowControl/>
              <w:autoSpaceDE/>
              <w:adjustRightInd/>
              <w:ind w:firstLine="0"/>
              <w:rPr>
                <w:rFonts w:ascii="Times New Roman" w:hAnsi="Times New Roman" w:cs="Times New Roman"/>
                <w:sz w:val="24"/>
                <w:lang w:eastAsia="en-US"/>
              </w:rPr>
            </w:pPr>
          </w:p>
        </w:tc>
        <w:tc>
          <w:tcPr>
            <w:tcW w:w="4245" w:type="dxa"/>
          </w:tcPr>
          <w:p w14:paraId="409380FB" w14:textId="77777777" w:rsidR="00B327B9" w:rsidRDefault="00B327B9">
            <w:pPr>
              <w:widowControl/>
              <w:autoSpaceDE/>
              <w:adjustRightInd/>
              <w:ind w:firstLine="0"/>
              <w:rPr>
                <w:rFonts w:ascii="Times New Roman" w:hAnsi="Times New Roman" w:cs="Times New Roman"/>
                <w:sz w:val="24"/>
                <w:lang w:eastAsia="en-US"/>
              </w:rPr>
            </w:pPr>
          </w:p>
        </w:tc>
      </w:tr>
      <w:tr w:rsidR="00B327B9" w14:paraId="0131921C" w14:textId="77777777">
        <w:tc>
          <w:tcPr>
            <w:tcW w:w="4396" w:type="dxa"/>
          </w:tcPr>
          <w:p w14:paraId="10D5AFF4"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______________________________</w:t>
            </w:r>
          </w:p>
          <w:p w14:paraId="70CBDD42"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Parašas</w:t>
            </w:r>
          </w:p>
          <w:p w14:paraId="57F420F7"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[Pareigos, vardas ir pavardė]</w:t>
            </w:r>
          </w:p>
        </w:tc>
        <w:tc>
          <w:tcPr>
            <w:tcW w:w="4245" w:type="dxa"/>
          </w:tcPr>
          <w:p w14:paraId="4BA18476"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______________________________</w:t>
            </w:r>
          </w:p>
          <w:p w14:paraId="0E638FD1"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Parašas</w:t>
            </w:r>
          </w:p>
          <w:p w14:paraId="1C90FC73"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[Pareigos, vardas ir pavardė]</w:t>
            </w:r>
          </w:p>
        </w:tc>
      </w:tr>
      <w:tr w:rsidR="00B327B9" w14:paraId="14EE052E" w14:textId="77777777">
        <w:tc>
          <w:tcPr>
            <w:tcW w:w="4396" w:type="dxa"/>
          </w:tcPr>
          <w:p w14:paraId="65BEF6D7" w14:textId="77777777" w:rsidR="00B327B9" w:rsidRDefault="00B327B9">
            <w:pPr>
              <w:widowControl/>
              <w:autoSpaceDE/>
              <w:adjustRightInd/>
              <w:ind w:firstLine="0"/>
              <w:rPr>
                <w:rFonts w:ascii="Times New Roman" w:hAnsi="Times New Roman" w:cs="Times New Roman"/>
                <w:sz w:val="24"/>
                <w:lang w:eastAsia="en-US"/>
              </w:rPr>
            </w:pPr>
          </w:p>
        </w:tc>
        <w:tc>
          <w:tcPr>
            <w:tcW w:w="4245" w:type="dxa"/>
          </w:tcPr>
          <w:p w14:paraId="6A10788F" w14:textId="77777777" w:rsidR="00B327B9" w:rsidRDefault="00B327B9">
            <w:pPr>
              <w:widowControl/>
              <w:autoSpaceDE/>
              <w:adjustRightInd/>
              <w:ind w:firstLine="0"/>
              <w:rPr>
                <w:rFonts w:ascii="Times New Roman" w:hAnsi="Times New Roman" w:cs="Times New Roman"/>
                <w:sz w:val="24"/>
                <w:lang w:eastAsia="en-US"/>
              </w:rPr>
            </w:pPr>
          </w:p>
        </w:tc>
      </w:tr>
    </w:tbl>
    <w:p w14:paraId="0A497986" w14:textId="77777777" w:rsidR="00B327B9" w:rsidRDefault="00B327B9">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52"/>
      </w:tblGrid>
      <w:tr w:rsidR="00B327B9" w14:paraId="728CE579" w14:textId="77777777">
        <w:tc>
          <w:tcPr>
            <w:tcW w:w="4396" w:type="dxa"/>
          </w:tcPr>
          <w:p w14:paraId="3FC7CBEB" w14:textId="77777777" w:rsidR="00B327B9" w:rsidRDefault="00B327B9">
            <w:pPr>
              <w:widowControl/>
              <w:autoSpaceDE/>
              <w:adjustRightInd/>
              <w:ind w:firstLine="0"/>
              <w:rPr>
                <w:rFonts w:ascii="Times New Roman" w:hAnsi="Times New Roman" w:cs="Times New Roman"/>
                <w:sz w:val="24"/>
                <w:lang w:eastAsia="en-US"/>
              </w:rPr>
            </w:pPr>
          </w:p>
        </w:tc>
        <w:tc>
          <w:tcPr>
            <w:tcW w:w="4252" w:type="dxa"/>
          </w:tcPr>
          <w:p w14:paraId="6EE6BFB9" w14:textId="77777777" w:rsidR="00B327B9" w:rsidRDefault="00000000">
            <w:pPr>
              <w:widowControl/>
              <w:autoSpaceDE/>
              <w:adjustRightInd/>
              <w:ind w:firstLine="0"/>
              <w:rPr>
                <w:rFonts w:ascii="Times New Roman" w:hAnsi="Times New Roman" w:cs="Times New Roman"/>
                <w:b/>
                <w:bCs/>
                <w:sz w:val="24"/>
                <w:lang w:eastAsia="en-US"/>
              </w:rPr>
            </w:pPr>
            <w:r>
              <w:rPr>
                <w:rFonts w:ascii="Times New Roman" w:hAnsi="Times New Roman" w:cs="Times New Roman"/>
                <w:b/>
                <w:bCs/>
                <w:sz w:val="24"/>
                <w:lang w:eastAsia="en-US"/>
              </w:rPr>
              <w:t xml:space="preserve">Statinio statybos </w:t>
            </w:r>
          </w:p>
          <w:p w14:paraId="255615BE"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b/>
                <w:bCs/>
                <w:sz w:val="24"/>
                <w:lang w:eastAsia="en-US"/>
              </w:rPr>
              <w:t>techninės priežiūros vadovas</w:t>
            </w:r>
            <w:r>
              <w:rPr>
                <w:rFonts w:ascii="Times New Roman" w:hAnsi="Times New Roman" w:cs="Times New Roman"/>
                <w:sz w:val="24"/>
                <w:lang w:eastAsia="en-US"/>
              </w:rPr>
              <w:t xml:space="preserve"> </w:t>
            </w:r>
          </w:p>
        </w:tc>
      </w:tr>
      <w:tr w:rsidR="00B327B9" w14:paraId="13633FBB" w14:textId="77777777">
        <w:tc>
          <w:tcPr>
            <w:tcW w:w="4396" w:type="dxa"/>
          </w:tcPr>
          <w:p w14:paraId="224C4FCA" w14:textId="77777777" w:rsidR="00B327B9" w:rsidRDefault="00B327B9">
            <w:pPr>
              <w:widowControl/>
              <w:autoSpaceDE/>
              <w:adjustRightInd/>
              <w:ind w:firstLine="0"/>
              <w:rPr>
                <w:rFonts w:ascii="Times New Roman" w:hAnsi="Times New Roman" w:cs="Times New Roman"/>
                <w:sz w:val="24"/>
                <w:lang w:eastAsia="en-US"/>
              </w:rPr>
            </w:pPr>
          </w:p>
        </w:tc>
        <w:tc>
          <w:tcPr>
            <w:tcW w:w="4252" w:type="dxa"/>
          </w:tcPr>
          <w:p w14:paraId="649DC389"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[Vardas, Pavardė]</w:t>
            </w:r>
          </w:p>
        </w:tc>
      </w:tr>
      <w:tr w:rsidR="00B327B9" w14:paraId="6D3CF9E8" w14:textId="77777777">
        <w:tc>
          <w:tcPr>
            <w:tcW w:w="4396" w:type="dxa"/>
          </w:tcPr>
          <w:p w14:paraId="61909E0E" w14:textId="77777777" w:rsidR="00B327B9" w:rsidRDefault="00B327B9">
            <w:pPr>
              <w:widowControl/>
              <w:autoSpaceDE/>
              <w:adjustRightInd/>
              <w:ind w:firstLine="0"/>
              <w:rPr>
                <w:rFonts w:ascii="Times New Roman" w:hAnsi="Times New Roman" w:cs="Times New Roman"/>
                <w:sz w:val="24"/>
                <w:lang w:eastAsia="en-US"/>
              </w:rPr>
            </w:pPr>
          </w:p>
        </w:tc>
        <w:tc>
          <w:tcPr>
            <w:tcW w:w="4252" w:type="dxa"/>
          </w:tcPr>
          <w:p w14:paraId="040C76FA"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[Atestato numeris] </w:t>
            </w:r>
          </w:p>
        </w:tc>
      </w:tr>
      <w:tr w:rsidR="00B327B9" w14:paraId="14475DE6" w14:textId="77777777">
        <w:tc>
          <w:tcPr>
            <w:tcW w:w="4396" w:type="dxa"/>
          </w:tcPr>
          <w:p w14:paraId="574C361C" w14:textId="77777777" w:rsidR="00B327B9" w:rsidRDefault="00B327B9">
            <w:pPr>
              <w:widowControl/>
              <w:tabs>
                <w:tab w:val="left" w:pos="1311"/>
              </w:tabs>
              <w:autoSpaceDE/>
              <w:adjustRightInd/>
              <w:rPr>
                <w:rFonts w:ascii="Times New Roman" w:hAnsi="Times New Roman" w:cs="Times New Roman"/>
                <w:sz w:val="24"/>
                <w:lang w:eastAsia="en-US"/>
              </w:rPr>
            </w:pPr>
          </w:p>
        </w:tc>
        <w:tc>
          <w:tcPr>
            <w:tcW w:w="4252" w:type="dxa"/>
          </w:tcPr>
          <w:p w14:paraId="21C4C1B1" w14:textId="77777777" w:rsidR="00B327B9" w:rsidRDefault="00B327B9">
            <w:pPr>
              <w:widowControl/>
              <w:autoSpaceDE/>
              <w:adjustRightInd/>
              <w:ind w:firstLine="0"/>
              <w:rPr>
                <w:rFonts w:ascii="Times New Roman" w:hAnsi="Times New Roman" w:cs="Times New Roman"/>
                <w:sz w:val="24"/>
                <w:lang w:eastAsia="en-US"/>
              </w:rPr>
            </w:pPr>
          </w:p>
        </w:tc>
      </w:tr>
      <w:tr w:rsidR="00B327B9" w14:paraId="3C8C244B" w14:textId="77777777">
        <w:trPr>
          <w:trHeight w:val="893"/>
        </w:trPr>
        <w:tc>
          <w:tcPr>
            <w:tcW w:w="4396" w:type="dxa"/>
          </w:tcPr>
          <w:p w14:paraId="10E9F5AF" w14:textId="77777777" w:rsidR="00B327B9" w:rsidRDefault="00000000">
            <w:pPr>
              <w:widowControl/>
              <w:tabs>
                <w:tab w:val="left" w:pos="1311"/>
              </w:tabs>
              <w:autoSpaceDE/>
              <w:adjustRightInd/>
              <w:ind w:left="1311" w:hanging="1311"/>
              <w:rPr>
                <w:rFonts w:ascii="Times New Roman" w:hAnsi="Times New Roman" w:cs="Times New Roman"/>
                <w:color w:val="FF0000"/>
                <w:sz w:val="24"/>
                <w:lang w:eastAsia="en-US"/>
              </w:rPr>
            </w:pPr>
            <w:r>
              <w:rPr>
                <w:rFonts w:ascii="Times New Roman" w:hAnsi="Times New Roman" w:cs="Times New Roman"/>
                <w:color w:val="FF0000"/>
                <w:sz w:val="24"/>
                <w:lang w:eastAsia="en-US"/>
              </w:rPr>
              <w:t xml:space="preserve">[PRIEDAS: </w:t>
            </w:r>
            <w:r>
              <w:rPr>
                <w:rFonts w:ascii="Times New Roman" w:hAnsi="Times New Roman" w:cs="Times New Roman"/>
                <w:color w:val="FF0000"/>
                <w:sz w:val="24"/>
                <w:lang w:eastAsia="en-US"/>
              </w:rPr>
              <w:tab/>
              <w:t xml:space="preserve">Defektų sąrašas, taip pat nurodant </w:t>
            </w:r>
            <w:r>
              <w:rPr>
                <w:rFonts w:ascii="Times New Roman" w:hAnsi="Times New Roman" w:cs="Times New Roman"/>
                <w:color w:val="FF0000"/>
                <w:spacing w:val="-2"/>
                <w:sz w:val="24"/>
                <w:lang w:eastAsia="en-US"/>
              </w:rPr>
              <w:t>pagrįstą laiką defektų taisymui ir įkainotą defektų vertę</w:t>
            </w:r>
            <w:r>
              <w:rPr>
                <w:rFonts w:ascii="Times New Roman" w:hAnsi="Times New Roman" w:cs="Times New Roman"/>
                <w:color w:val="FF0000"/>
                <w:sz w:val="24"/>
                <w:lang w:eastAsia="en-US"/>
              </w:rPr>
              <w:t xml:space="preserve">] </w:t>
            </w:r>
          </w:p>
        </w:tc>
        <w:tc>
          <w:tcPr>
            <w:tcW w:w="4252" w:type="dxa"/>
          </w:tcPr>
          <w:p w14:paraId="7A82E5BB"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______________________________</w:t>
            </w:r>
          </w:p>
          <w:p w14:paraId="0AB428C1" w14:textId="77777777" w:rsidR="00B327B9" w:rsidRDefault="00000000">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Parašas</w:t>
            </w:r>
          </w:p>
        </w:tc>
      </w:tr>
    </w:tbl>
    <w:p w14:paraId="6F082265" w14:textId="77777777" w:rsidR="00B327B9" w:rsidRDefault="00B327B9">
      <w:pPr>
        <w:widowControl/>
        <w:suppressAutoHyphens/>
        <w:autoSpaceDE/>
        <w:autoSpaceDN/>
        <w:adjustRightInd/>
        <w:ind w:firstLine="0"/>
        <w:outlineLvl w:val="0"/>
        <w:rPr>
          <w:rFonts w:ascii="Times New Roman" w:hAnsi="Times New Roman" w:cs="Times New Roman"/>
          <w:strike/>
          <w:sz w:val="24"/>
        </w:rPr>
      </w:pPr>
    </w:p>
    <w:sectPr w:rsidR="00B327B9">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01C7" w14:textId="77777777" w:rsidR="001E5404" w:rsidRDefault="001E5404">
      <w:r>
        <w:separator/>
      </w:r>
    </w:p>
  </w:endnote>
  <w:endnote w:type="continuationSeparator" w:id="0">
    <w:p w14:paraId="6229C238" w14:textId="77777777" w:rsidR="001E5404" w:rsidRDefault="001E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default"/>
    <w:sig w:usb0="80001AFF" w:usb1="0000396B" w:usb2="00000000" w:usb3="00000000" w:csb0="200000BF" w:csb1="D7F7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50FA" w14:textId="77777777" w:rsidR="001E5404" w:rsidRDefault="001E5404">
      <w:r>
        <w:separator/>
      </w:r>
    </w:p>
  </w:footnote>
  <w:footnote w:type="continuationSeparator" w:id="0">
    <w:p w14:paraId="7F869F8F" w14:textId="77777777" w:rsidR="001E5404" w:rsidRDefault="001E5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multilevel"/>
    <w:tmpl w:val="10B11B3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B6073DE"/>
    <w:multiLevelType w:val="multilevel"/>
    <w:tmpl w:val="1B6073DE"/>
    <w:lvl w:ilvl="0">
      <w:start w:val="1"/>
      <w:numFmt w:val="lowerLetter"/>
      <w:lvlText w:val="%1)"/>
      <w:lvlJc w:val="left"/>
      <w:pPr>
        <w:ind w:left="2052" w:hanging="360"/>
      </w:pPr>
    </w:lvl>
    <w:lvl w:ilvl="1">
      <w:start w:val="1"/>
      <w:numFmt w:val="bullet"/>
      <w:lvlText w:val=""/>
      <w:lvlJc w:val="left"/>
      <w:pPr>
        <w:ind w:left="2772" w:hanging="360"/>
      </w:pPr>
      <w:rPr>
        <w:rFonts w:ascii="Symbol" w:hAnsi="Symbol" w:hint="default"/>
      </w:rPr>
    </w:lvl>
    <w:lvl w:ilvl="2">
      <w:start w:val="1"/>
      <w:numFmt w:val="upperRoman"/>
      <w:lvlText w:val="%3."/>
      <w:lvlJc w:val="left"/>
      <w:pPr>
        <w:ind w:left="4032" w:hanging="720"/>
      </w:pPr>
      <w:rPr>
        <w:rFonts w:hint="default"/>
      </w:rPr>
    </w:lvl>
    <w:lvl w:ilvl="3">
      <w:start w:val="12"/>
      <w:numFmt w:val="decimal"/>
      <w:lvlText w:val="%4."/>
      <w:lvlJc w:val="left"/>
      <w:pPr>
        <w:ind w:left="4212" w:hanging="360"/>
      </w:pPr>
      <w:rPr>
        <w:rFonts w:hint="default"/>
      </w:rPr>
    </w:lvl>
    <w:lvl w:ilvl="4">
      <w:start w:val="1"/>
      <w:numFmt w:val="lowerLetter"/>
      <w:lvlText w:val="%5."/>
      <w:lvlJc w:val="left"/>
      <w:pPr>
        <w:ind w:left="4932" w:hanging="360"/>
      </w:pPr>
    </w:lvl>
    <w:lvl w:ilvl="5">
      <w:start w:val="1"/>
      <w:numFmt w:val="lowerRoman"/>
      <w:lvlText w:val="%6."/>
      <w:lvlJc w:val="right"/>
      <w:pPr>
        <w:ind w:left="5652" w:hanging="180"/>
      </w:pPr>
    </w:lvl>
    <w:lvl w:ilvl="6">
      <w:start w:val="1"/>
      <w:numFmt w:val="decimal"/>
      <w:lvlText w:val="%7."/>
      <w:lvlJc w:val="left"/>
      <w:pPr>
        <w:ind w:left="6372" w:hanging="360"/>
      </w:pPr>
    </w:lvl>
    <w:lvl w:ilvl="7">
      <w:start w:val="1"/>
      <w:numFmt w:val="lowerLetter"/>
      <w:lvlText w:val="%8."/>
      <w:lvlJc w:val="left"/>
      <w:pPr>
        <w:ind w:left="7092" w:hanging="360"/>
      </w:pPr>
    </w:lvl>
    <w:lvl w:ilvl="8">
      <w:start w:val="1"/>
      <w:numFmt w:val="lowerRoman"/>
      <w:lvlText w:val="%9."/>
      <w:lvlJc w:val="right"/>
      <w:pPr>
        <w:ind w:left="7812" w:hanging="180"/>
      </w:pPr>
    </w:lvl>
  </w:abstractNum>
  <w:abstractNum w:abstractNumId="2" w15:restartNumberingAfterBreak="0">
    <w:nsid w:val="36C26218"/>
    <w:multiLevelType w:val="multilevel"/>
    <w:tmpl w:val="36C2621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663545A8"/>
    <w:multiLevelType w:val="multilevel"/>
    <w:tmpl w:val="663545A8"/>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717C691C"/>
    <w:multiLevelType w:val="multilevel"/>
    <w:tmpl w:val="717C691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33469021">
    <w:abstractNumId w:val="3"/>
  </w:num>
  <w:num w:numId="2" w16cid:durableId="918906750">
    <w:abstractNumId w:val="1"/>
  </w:num>
  <w:num w:numId="3" w16cid:durableId="534927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77919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8724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0055A"/>
    <w:rsid w:val="00001023"/>
    <w:rsid w:val="00004083"/>
    <w:rsid w:val="00007300"/>
    <w:rsid w:val="000076FE"/>
    <w:rsid w:val="000114A6"/>
    <w:rsid w:val="000120CC"/>
    <w:rsid w:val="0001282B"/>
    <w:rsid w:val="000141B9"/>
    <w:rsid w:val="0002602E"/>
    <w:rsid w:val="000321ED"/>
    <w:rsid w:val="00034BCB"/>
    <w:rsid w:val="00034C67"/>
    <w:rsid w:val="000372FF"/>
    <w:rsid w:val="000377E0"/>
    <w:rsid w:val="000404A4"/>
    <w:rsid w:val="00043610"/>
    <w:rsid w:val="00043FF0"/>
    <w:rsid w:val="000447E7"/>
    <w:rsid w:val="00052648"/>
    <w:rsid w:val="0005320E"/>
    <w:rsid w:val="0005499E"/>
    <w:rsid w:val="00060FCD"/>
    <w:rsid w:val="00066741"/>
    <w:rsid w:val="00072120"/>
    <w:rsid w:val="000727AE"/>
    <w:rsid w:val="00075210"/>
    <w:rsid w:val="00080B69"/>
    <w:rsid w:val="00081790"/>
    <w:rsid w:val="00083E7D"/>
    <w:rsid w:val="00092301"/>
    <w:rsid w:val="00095D81"/>
    <w:rsid w:val="000A19AC"/>
    <w:rsid w:val="000A2FCC"/>
    <w:rsid w:val="000A6E89"/>
    <w:rsid w:val="000B153C"/>
    <w:rsid w:val="000C040B"/>
    <w:rsid w:val="000C2492"/>
    <w:rsid w:val="000C30BE"/>
    <w:rsid w:val="000C7DAE"/>
    <w:rsid w:val="000D01BA"/>
    <w:rsid w:val="000D0B46"/>
    <w:rsid w:val="000D2015"/>
    <w:rsid w:val="000D35E1"/>
    <w:rsid w:val="000D698A"/>
    <w:rsid w:val="000E19EA"/>
    <w:rsid w:val="000E3341"/>
    <w:rsid w:val="000E478F"/>
    <w:rsid w:val="000E4D75"/>
    <w:rsid w:val="000E4DD1"/>
    <w:rsid w:val="000E5089"/>
    <w:rsid w:val="000E7534"/>
    <w:rsid w:val="000F00B5"/>
    <w:rsid w:val="000F1130"/>
    <w:rsid w:val="000F6559"/>
    <w:rsid w:val="00101E5B"/>
    <w:rsid w:val="0011367A"/>
    <w:rsid w:val="001168FC"/>
    <w:rsid w:val="00117063"/>
    <w:rsid w:val="00123F06"/>
    <w:rsid w:val="00125154"/>
    <w:rsid w:val="00127B0B"/>
    <w:rsid w:val="001337AD"/>
    <w:rsid w:val="0013453F"/>
    <w:rsid w:val="0013463E"/>
    <w:rsid w:val="00135252"/>
    <w:rsid w:val="00137467"/>
    <w:rsid w:val="00142900"/>
    <w:rsid w:val="00143099"/>
    <w:rsid w:val="00144CAE"/>
    <w:rsid w:val="00145CDD"/>
    <w:rsid w:val="00147298"/>
    <w:rsid w:val="0015143F"/>
    <w:rsid w:val="00154716"/>
    <w:rsid w:val="00162393"/>
    <w:rsid w:val="001626CC"/>
    <w:rsid w:val="0018000A"/>
    <w:rsid w:val="00182CD3"/>
    <w:rsid w:val="0018589B"/>
    <w:rsid w:val="00186699"/>
    <w:rsid w:val="0018716C"/>
    <w:rsid w:val="001952E1"/>
    <w:rsid w:val="001A0BA7"/>
    <w:rsid w:val="001B02C8"/>
    <w:rsid w:val="001B2F77"/>
    <w:rsid w:val="001B30B2"/>
    <w:rsid w:val="001C0BA1"/>
    <w:rsid w:val="001C3D90"/>
    <w:rsid w:val="001C7B87"/>
    <w:rsid w:val="001D34CA"/>
    <w:rsid w:val="001D4E6A"/>
    <w:rsid w:val="001D7BB8"/>
    <w:rsid w:val="001E0921"/>
    <w:rsid w:val="001E12BB"/>
    <w:rsid w:val="001E1F75"/>
    <w:rsid w:val="001E41DC"/>
    <w:rsid w:val="001E5404"/>
    <w:rsid w:val="001E5A37"/>
    <w:rsid w:val="001E75CB"/>
    <w:rsid w:val="001E7742"/>
    <w:rsid w:val="001E77B3"/>
    <w:rsid w:val="001F1076"/>
    <w:rsid w:val="001F1570"/>
    <w:rsid w:val="001F5332"/>
    <w:rsid w:val="001F54F2"/>
    <w:rsid w:val="001F5EE2"/>
    <w:rsid w:val="001F7E14"/>
    <w:rsid w:val="0020170B"/>
    <w:rsid w:val="00205DD5"/>
    <w:rsid w:val="0020672C"/>
    <w:rsid w:val="0020732A"/>
    <w:rsid w:val="00212ECF"/>
    <w:rsid w:val="0022068A"/>
    <w:rsid w:val="00220E58"/>
    <w:rsid w:val="002251BA"/>
    <w:rsid w:val="00235E63"/>
    <w:rsid w:val="0023691B"/>
    <w:rsid w:val="00241561"/>
    <w:rsid w:val="00241F9D"/>
    <w:rsid w:val="00246812"/>
    <w:rsid w:val="00250AE9"/>
    <w:rsid w:val="00250DF0"/>
    <w:rsid w:val="0025112F"/>
    <w:rsid w:val="00256DF1"/>
    <w:rsid w:val="00260F92"/>
    <w:rsid w:val="00261399"/>
    <w:rsid w:val="0026378A"/>
    <w:rsid w:val="00264A1F"/>
    <w:rsid w:val="00265041"/>
    <w:rsid w:val="002666B5"/>
    <w:rsid w:val="00266A98"/>
    <w:rsid w:val="002736E1"/>
    <w:rsid w:val="002778B3"/>
    <w:rsid w:val="002802AF"/>
    <w:rsid w:val="0028157D"/>
    <w:rsid w:val="00284D6E"/>
    <w:rsid w:val="002857EA"/>
    <w:rsid w:val="00285823"/>
    <w:rsid w:val="00286277"/>
    <w:rsid w:val="002869FA"/>
    <w:rsid w:val="00286ECF"/>
    <w:rsid w:val="0028740D"/>
    <w:rsid w:val="00291959"/>
    <w:rsid w:val="002925EE"/>
    <w:rsid w:val="00293096"/>
    <w:rsid w:val="002934D2"/>
    <w:rsid w:val="002958BD"/>
    <w:rsid w:val="00297BA4"/>
    <w:rsid w:val="002A26E5"/>
    <w:rsid w:val="002A76B7"/>
    <w:rsid w:val="002B106E"/>
    <w:rsid w:val="002B3B59"/>
    <w:rsid w:val="002B625A"/>
    <w:rsid w:val="002B6C3F"/>
    <w:rsid w:val="002C01CA"/>
    <w:rsid w:val="002C7EAE"/>
    <w:rsid w:val="002E1F4C"/>
    <w:rsid w:val="002E24F2"/>
    <w:rsid w:val="002E400A"/>
    <w:rsid w:val="002F487D"/>
    <w:rsid w:val="002F6079"/>
    <w:rsid w:val="002F7A68"/>
    <w:rsid w:val="002F7C29"/>
    <w:rsid w:val="002F7DCA"/>
    <w:rsid w:val="00302716"/>
    <w:rsid w:val="00305E2B"/>
    <w:rsid w:val="00311421"/>
    <w:rsid w:val="00314BCD"/>
    <w:rsid w:val="00317AC6"/>
    <w:rsid w:val="003239ED"/>
    <w:rsid w:val="0032593A"/>
    <w:rsid w:val="00325D4F"/>
    <w:rsid w:val="0032779B"/>
    <w:rsid w:val="00330313"/>
    <w:rsid w:val="003341E4"/>
    <w:rsid w:val="003344D5"/>
    <w:rsid w:val="003405FD"/>
    <w:rsid w:val="0034127B"/>
    <w:rsid w:val="00342EE6"/>
    <w:rsid w:val="0034368F"/>
    <w:rsid w:val="003442D0"/>
    <w:rsid w:val="00344AD7"/>
    <w:rsid w:val="003459DF"/>
    <w:rsid w:val="00354EBA"/>
    <w:rsid w:val="003570F8"/>
    <w:rsid w:val="0036192C"/>
    <w:rsid w:val="00365B83"/>
    <w:rsid w:val="00374438"/>
    <w:rsid w:val="003769C0"/>
    <w:rsid w:val="00383C01"/>
    <w:rsid w:val="003845B3"/>
    <w:rsid w:val="00385FC4"/>
    <w:rsid w:val="00386E7D"/>
    <w:rsid w:val="003874C4"/>
    <w:rsid w:val="003905F8"/>
    <w:rsid w:val="003938AE"/>
    <w:rsid w:val="00395538"/>
    <w:rsid w:val="003A545A"/>
    <w:rsid w:val="003B0542"/>
    <w:rsid w:val="003B0617"/>
    <w:rsid w:val="003B5029"/>
    <w:rsid w:val="003B5F6E"/>
    <w:rsid w:val="003C0A93"/>
    <w:rsid w:val="003C4BF1"/>
    <w:rsid w:val="003C538D"/>
    <w:rsid w:val="003D19F2"/>
    <w:rsid w:val="003D30FD"/>
    <w:rsid w:val="003D3B0D"/>
    <w:rsid w:val="003D3CF4"/>
    <w:rsid w:val="003D5EBE"/>
    <w:rsid w:val="003E0DF7"/>
    <w:rsid w:val="003E512B"/>
    <w:rsid w:val="003E6ED1"/>
    <w:rsid w:val="003E75DD"/>
    <w:rsid w:val="003F079A"/>
    <w:rsid w:val="003F0864"/>
    <w:rsid w:val="003F4F45"/>
    <w:rsid w:val="004015F7"/>
    <w:rsid w:val="00410557"/>
    <w:rsid w:val="00421D84"/>
    <w:rsid w:val="00422198"/>
    <w:rsid w:val="00432B4A"/>
    <w:rsid w:val="00433E8C"/>
    <w:rsid w:val="004351BA"/>
    <w:rsid w:val="00435494"/>
    <w:rsid w:val="00437B9E"/>
    <w:rsid w:val="004412E5"/>
    <w:rsid w:val="00451ECB"/>
    <w:rsid w:val="00453B07"/>
    <w:rsid w:val="004629ED"/>
    <w:rsid w:val="004638C2"/>
    <w:rsid w:val="00464BBC"/>
    <w:rsid w:val="004669E1"/>
    <w:rsid w:val="004676E7"/>
    <w:rsid w:val="004723B1"/>
    <w:rsid w:val="00475E65"/>
    <w:rsid w:val="00480744"/>
    <w:rsid w:val="0048397C"/>
    <w:rsid w:val="00483FE3"/>
    <w:rsid w:val="00484A32"/>
    <w:rsid w:val="0048590C"/>
    <w:rsid w:val="00490942"/>
    <w:rsid w:val="00490993"/>
    <w:rsid w:val="00490DDD"/>
    <w:rsid w:val="00493248"/>
    <w:rsid w:val="00495321"/>
    <w:rsid w:val="004A32A2"/>
    <w:rsid w:val="004A473A"/>
    <w:rsid w:val="004B00D8"/>
    <w:rsid w:val="004B1604"/>
    <w:rsid w:val="004B2F4A"/>
    <w:rsid w:val="004B4098"/>
    <w:rsid w:val="004C18D3"/>
    <w:rsid w:val="004C20AE"/>
    <w:rsid w:val="004C3168"/>
    <w:rsid w:val="004C46EB"/>
    <w:rsid w:val="004C662D"/>
    <w:rsid w:val="004C7B4F"/>
    <w:rsid w:val="004D0EBE"/>
    <w:rsid w:val="004D2A40"/>
    <w:rsid w:val="004E31F2"/>
    <w:rsid w:val="004E554B"/>
    <w:rsid w:val="004E6A8D"/>
    <w:rsid w:val="004E726A"/>
    <w:rsid w:val="004F27F2"/>
    <w:rsid w:val="004F419B"/>
    <w:rsid w:val="004F4237"/>
    <w:rsid w:val="004F436A"/>
    <w:rsid w:val="004F4394"/>
    <w:rsid w:val="004F4570"/>
    <w:rsid w:val="004F70CC"/>
    <w:rsid w:val="0050025D"/>
    <w:rsid w:val="00500E91"/>
    <w:rsid w:val="005033D8"/>
    <w:rsid w:val="0050369D"/>
    <w:rsid w:val="00511FAE"/>
    <w:rsid w:val="0051507C"/>
    <w:rsid w:val="00525144"/>
    <w:rsid w:val="00531220"/>
    <w:rsid w:val="005341E0"/>
    <w:rsid w:val="005368B2"/>
    <w:rsid w:val="0054050F"/>
    <w:rsid w:val="005475B5"/>
    <w:rsid w:val="00547948"/>
    <w:rsid w:val="00550078"/>
    <w:rsid w:val="00551F7F"/>
    <w:rsid w:val="00563045"/>
    <w:rsid w:val="00577844"/>
    <w:rsid w:val="00583138"/>
    <w:rsid w:val="00583558"/>
    <w:rsid w:val="00585DED"/>
    <w:rsid w:val="005868DC"/>
    <w:rsid w:val="00591A55"/>
    <w:rsid w:val="005A611B"/>
    <w:rsid w:val="005B29F4"/>
    <w:rsid w:val="005B519D"/>
    <w:rsid w:val="005B5FC4"/>
    <w:rsid w:val="005B686B"/>
    <w:rsid w:val="005C6494"/>
    <w:rsid w:val="005D037D"/>
    <w:rsid w:val="005D046D"/>
    <w:rsid w:val="005E7B1B"/>
    <w:rsid w:val="005F0007"/>
    <w:rsid w:val="005F4EBE"/>
    <w:rsid w:val="005F516C"/>
    <w:rsid w:val="005F6B0B"/>
    <w:rsid w:val="00600F1E"/>
    <w:rsid w:val="006024EF"/>
    <w:rsid w:val="00602D2B"/>
    <w:rsid w:val="00602F35"/>
    <w:rsid w:val="00615ADB"/>
    <w:rsid w:val="0062616C"/>
    <w:rsid w:val="0062697B"/>
    <w:rsid w:val="0063549C"/>
    <w:rsid w:val="006427CF"/>
    <w:rsid w:val="00647521"/>
    <w:rsid w:val="00647BB9"/>
    <w:rsid w:val="00650A4A"/>
    <w:rsid w:val="006541D3"/>
    <w:rsid w:val="00657F41"/>
    <w:rsid w:val="0066199A"/>
    <w:rsid w:val="00664AE6"/>
    <w:rsid w:val="00666208"/>
    <w:rsid w:val="0067060A"/>
    <w:rsid w:val="0067342A"/>
    <w:rsid w:val="00673E93"/>
    <w:rsid w:val="0068205B"/>
    <w:rsid w:val="00682DCC"/>
    <w:rsid w:val="0068354B"/>
    <w:rsid w:val="00686853"/>
    <w:rsid w:val="00691AF4"/>
    <w:rsid w:val="00692167"/>
    <w:rsid w:val="0069248A"/>
    <w:rsid w:val="006A0D4B"/>
    <w:rsid w:val="006A1AA0"/>
    <w:rsid w:val="006A4074"/>
    <w:rsid w:val="006A5BEE"/>
    <w:rsid w:val="006A60B8"/>
    <w:rsid w:val="006A6444"/>
    <w:rsid w:val="006A69DB"/>
    <w:rsid w:val="006A7854"/>
    <w:rsid w:val="006B24D7"/>
    <w:rsid w:val="006C0420"/>
    <w:rsid w:val="006C1FC8"/>
    <w:rsid w:val="006C4577"/>
    <w:rsid w:val="006C4E3F"/>
    <w:rsid w:val="006C4FF2"/>
    <w:rsid w:val="006C6E4E"/>
    <w:rsid w:val="006C7E5C"/>
    <w:rsid w:val="006D3311"/>
    <w:rsid w:val="006D4481"/>
    <w:rsid w:val="006F1EC1"/>
    <w:rsid w:val="007067F7"/>
    <w:rsid w:val="00706C30"/>
    <w:rsid w:val="007071FC"/>
    <w:rsid w:val="007127A9"/>
    <w:rsid w:val="007217AB"/>
    <w:rsid w:val="00731735"/>
    <w:rsid w:val="00732714"/>
    <w:rsid w:val="007357F2"/>
    <w:rsid w:val="0073648B"/>
    <w:rsid w:val="00737965"/>
    <w:rsid w:val="00747C00"/>
    <w:rsid w:val="00752D0B"/>
    <w:rsid w:val="0075342C"/>
    <w:rsid w:val="00753996"/>
    <w:rsid w:val="00753ECE"/>
    <w:rsid w:val="00756428"/>
    <w:rsid w:val="007620C5"/>
    <w:rsid w:val="007647BF"/>
    <w:rsid w:val="00766268"/>
    <w:rsid w:val="00766665"/>
    <w:rsid w:val="00766E10"/>
    <w:rsid w:val="00770E89"/>
    <w:rsid w:val="0077404C"/>
    <w:rsid w:val="00775B8A"/>
    <w:rsid w:val="00777580"/>
    <w:rsid w:val="00781157"/>
    <w:rsid w:val="007811C1"/>
    <w:rsid w:val="0078692F"/>
    <w:rsid w:val="00787487"/>
    <w:rsid w:val="007874E4"/>
    <w:rsid w:val="00792B3E"/>
    <w:rsid w:val="007A382F"/>
    <w:rsid w:val="007A633A"/>
    <w:rsid w:val="007A6582"/>
    <w:rsid w:val="007B28C8"/>
    <w:rsid w:val="007B52BA"/>
    <w:rsid w:val="007B60B5"/>
    <w:rsid w:val="007B734C"/>
    <w:rsid w:val="007B73CD"/>
    <w:rsid w:val="007D0031"/>
    <w:rsid w:val="007D1C11"/>
    <w:rsid w:val="007D2D64"/>
    <w:rsid w:val="007D740A"/>
    <w:rsid w:val="007E2618"/>
    <w:rsid w:val="007E3E7D"/>
    <w:rsid w:val="007F0B65"/>
    <w:rsid w:val="007F395A"/>
    <w:rsid w:val="007F57ED"/>
    <w:rsid w:val="007F78E8"/>
    <w:rsid w:val="00801416"/>
    <w:rsid w:val="0081254A"/>
    <w:rsid w:val="00814A1C"/>
    <w:rsid w:val="008160B1"/>
    <w:rsid w:val="0082277B"/>
    <w:rsid w:val="0083349C"/>
    <w:rsid w:val="0083362F"/>
    <w:rsid w:val="00835739"/>
    <w:rsid w:val="0083707A"/>
    <w:rsid w:val="008419ED"/>
    <w:rsid w:val="0084268A"/>
    <w:rsid w:val="0084435D"/>
    <w:rsid w:val="008445BB"/>
    <w:rsid w:val="008512F0"/>
    <w:rsid w:val="0085356A"/>
    <w:rsid w:val="00863668"/>
    <w:rsid w:val="00864AF5"/>
    <w:rsid w:val="00865735"/>
    <w:rsid w:val="008700E4"/>
    <w:rsid w:val="00871879"/>
    <w:rsid w:val="00871E7D"/>
    <w:rsid w:val="008761D5"/>
    <w:rsid w:val="008825B8"/>
    <w:rsid w:val="008906B1"/>
    <w:rsid w:val="0089206B"/>
    <w:rsid w:val="00894481"/>
    <w:rsid w:val="008954B5"/>
    <w:rsid w:val="008A5779"/>
    <w:rsid w:val="008A7828"/>
    <w:rsid w:val="008B2601"/>
    <w:rsid w:val="008B2CD4"/>
    <w:rsid w:val="008B7E5A"/>
    <w:rsid w:val="008C0CAA"/>
    <w:rsid w:val="008C40D8"/>
    <w:rsid w:val="008C4E8F"/>
    <w:rsid w:val="008C7772"/>
    <w:rsid w:val="008D37AD"/>
    <w:rsid w:val="008D3D18"/>
    <w:rsid w:val="008E08FD"/>
    <w:rsid w:val="008E1699"/>
    <w:rsid w:val="008E1F62"/>
    <w:rsid w:val="008E2C14"/>
    <w:rsid w:val="008E5B4F"/>
    <w:rsid w:val="008E7B74"/>
    <w:rsid w:val="008F0241"/>
    <w:rsid w:val="00901203"/>
    <w:rsid w:val="00902E41"/>
    <w:rsid w:val="009030C4"/>
    <w:rsid w:val="00907B76"/>
    <w:rsid w:val="009104C8"/>
    <w:rsid w:val="009120F7"/>
    <w:rsid w:val="00913F07"/>
    <w:rsid w:val="0092036F"/>
    <w:rsid w:val="00921B3F"/>
    <w:rsid w:val="00922167"/>
    <w:rsid w:val="00924AF5"/>
    <w:rsid w:val="00926C3E"/>
    <w:rsid w:val="00930FBB"/>
    <w:rsid w:val="0093439C"/>
    <w:rsid w:val="009347A4"/>
    <w:rsid w:val="00934A7B"/>
    <w:rsid w:val="00934CBD"/>
    <w:rsid w:val="00941088"/>
    <w:rsid w:val="00941A86"/>
    <w:rsid w:val="009420B5"/>
    <w:rsid w:val="00942D3C"/>
    <w:rsid w:val="009465B0"/>
    <w:rsid w:val="00951E74"/>
    <w:rsid w:val="00956645"/>
    <w:rsid w:val="00956F8C"/>
    <w:rsid w:val="009637C5"/>
    <w:rsid w:val="00965538"/>
    <w:rsid w:val="00976CDB"/>
    <w:rsid w:val="00977781"/>
    <w:rsid w:val="00980405"/>
    <w:rsid w:val="00980AEB"/>
    <w:rsid w:val="00984D8E"/>
    <w:rsid w:val="0098666D"/>
    <w:rsid w:val="00986CF5"/>
    <w:rsid w:val="00993339"/>
    <w:rsid w:val="0099774D"/>
    <w:rsid w:val="00997D3E"/>
    <w:rsid w:val="009B1B24"/>
    <w:rsid w:val="009B52D1"/>
    <w:rsid w:val="009B5FD6"/>
    <w:rsid w:val="009C1126"/>
    <w:rsid w:val="009C2E89"/>
    <w:rsid w:val="009C30AF"/>
    <w:rsid w:val="009C4A25"/>
    <w:rsid w:val="009C7E3C"/>
    <w:rsid w:val="009D073D"/>
    <w:rsid w:val="009D4F4C"/>
    <w:rsid w:val="009D70E7"/>
    <w:rsid w:val="009D7BBE"/>
    <w:rsid w:val="009E2236"/>
    <w:rsid w:val="009E23DA"/>
    <w:rsid w:val="009E31BA"/>
    <w:rsid w:val="009F1B5B"/>
    <w:rsid w:val="009F3D9D"/>
    <w:rsid w:val="009F475D"/>
    <w:rsid w:val="009F4C80"/>
    <w:rsid w:val="00A031A9"/>
    <w:rsid w:val="00A07B5B"/>
    <w:rsid w:val="00A101CB"/>
    <w:rsid w:val="00A11818"/>
    <w:rsid w:val="00A13EA0"/>
    <w:rsid w:val="00A27C17"/>
    <w:rsid w:val="00A316DF"/>
    <w:rsid w:val="00A4053B"/>
    <w:rsid w:val="00A42139"/>
    <w:rsid w:val="00A43CD8"/>
    <w:rsid w:val="00A45FD9"/>
    <w:rsid w:val="00A50E43"/>
    <w:rsid w:val="00A5194B"/>
    <w:rsid w:val="00A550DD"/>
    <w:rsid w:val="00A56508"/>
    <w:rsid w:val="00A5728C"/>
    <w:rsid w:val="00A60EC9"/>
    <w:rsid w:val="00A66093"/>
    <w:rsid w:val="00A66D0F"/>
    <w:rsid w:val="00A677E4"/>
    <w:rsid w:val="00A71362"/>
    <w:rsid w:val="00A737E7"/>
    <w:rsid w:val="00A75A24"/>
    <w:rsid w:val="00A806C9"/>
    <w:rsid w:val="00A80CDD"/>
    <w:rsid w:val="00A845AE"/>
    <w:rsid w:val="00A87890"/>
    <w:rsid w:val="00A9207E"/>
    <w:rsid w:val="00A9614F"/>
    <w:rsid w:val="00A96350"/>
    <w:rsid w:val="00A96BEE"/>
    <w:rsid w:val="00A97757"/>
    <w:rsid w:val="00AA5878"/>
    <w:rsid w:val="00AA6D8E"/>
    <w:rsid w:val="00AB0367"/>
    <w:rsid w:val="00AC2888"/>
    <w:rsid w:val="00AC3AA6"/>
    <w:rsid w:val="00AC514C"/>
    <w:rsid w:val="00AC5CA7"/>
    <w:rsid w:val="00AC6665"/>
    <w:rsid w:val="00AD07BA"/>
    <w:rsid w:val="00AD0CEC"/>
    <w:rsid w:val="00AD1F37"/>
    <w:rsid w:val="00AD6036"/>
    <w:rsid w:val="00AE0432"/>
    <w:rsid w:val="00AF542E"/>
    <w:rsid w:val="00AF7312"/>
    <w:rsid w:val="00B01395"/>
    <w:rsid w:val="00B021C4"/>
    <w:rsid w:val="00B046A8"/>
    <w:rsid w:val="00B066DD"/>
    <w:rsid w:val="00B12EB1"/>
    <w:rsid w:val="00B141AF"/>
    <w:rsid w:val="00B176DB"/>
    <w:rsid w:val="00B1780A"/>
    <w:rsid w:val="00B21CFC"/>
    <w:rsid w:val="00B23CBA"/>
    <w:rsid w:val="00B267E9"/>
    <w:rsid w:val="00B26C8F"/>
    <w:rsid w:val="00B30F54"/>
    <w:rsid w:val="00B31137"/>
    <w:rsid w:val="00B327B9"/>
    <w:rsid w:val="00B34714"/>
    <w:rsid w:val="00B4057A"/>
    <w:rsid w:val="00B4121E"/>
    <w:rsid w:val="00B42F88"/>
    <w:rsid w:val="00B57B4A"/>
    <w:rsid w:val="00B60B13"/>
    <w:rsid w:val="00B6103F"/>
    <w:rsid w:val="00B61F54"/>
    <w:rsid w:val="00B62A43"/>
    <w:rsid w:val="00B675F3"/>
    <w:rsid w:val="00B7051E"/>
    <w:rsid w:val="00B72B8B"/>
    <w:rsid w:val="00B74DD3"/>
    <w:rsid w:val="00B75B96"/>
    <w:rsid w:val="00B77606"/>
    <w:rsid w:val="00B80089"/>
    <w:rsid w:val="00B8265A"/>
    <w:rsid w:val="00B85AB0"/>
    <w:rsid w:val="00B918A6"/>
    <w:rsid w:val="00B95B6D"/>
    <w:rsid w:val="00BA0751"/>
    <w:rsid w:val="00BA1C2C"/>
    <w:rsid w:val="00BA4BC9"/>
    <w:rsid w:val="00BA5752"/>
    <w:rsid w:val="00BA6CB1"/>
    <w:rsid w:val="00BA7A04"/>
    <w:rsid w:val="00BB30A7"/>
    <w:rsid w:val="00BB7BE1"/>
    <w:rsid w:val="00BB7C23"/>
    <w:rsid w:val="00BC0CD1"/>
    <w:rsid w:val="00BC7ACF"/>
    <w:rsid w:val="00BD0D06"/>
    <w:rsid w:val="00BD2766"/>
    <w:rsid w:val="00BD3D2F"/>
    <w:rsid w:val="00BD73EE"/>
    <w:rsid w:val="00BD776F"/>
    <w:rsid w:val="00BE2E78"/>
    <w:rsid w:val="00BE53B6"/>
    <w:rsid w:val="00BF384A"/>
    <w:rsid w:val="00BF3B1A"/>
    <w:rsid w:val="00BF3E69"/>
    <w:rsid w:val="00BF5869"/>
    <w:rsid w:val="00C02DA3"/>
    <w:rsid w:val="00C03502"/>
    <w:rsid w:val="00C04C5D"/>
    <w:rsid w:val="00C04D94"/>
    <w:rsid w:val="00C169A4"/>
    <w:rsid w:val="00C20B4E"/>
    <w:rsid w:val="00C220ED"/>
    <w:rsid w:val="00C32617"/>
    <w:rsid w:val="00C343F2"/>
    <w:rsid w:val="00C378C7"/>
    <w:rsid w:val="00C41FBB"/>
    <w:rsid w:val="00C47FC7"/>
    <w:rsid w:val="00C577FA"/>
    <w:rsid w:val="00C71CA4"/>
    <w:rsid w:val="00C71F16"/>
    <w:rsid w:val="00C76573"/>
    <w:rsid w:val="00C77733"/>
    <w:rsid w:val="00C854C9"/>
    <w:rsid w:val="00C95069"/>
    <w:rsid w:val="00CA0250"/>
    <w:rsid w:val="00CA1F16"/>
    <w:rsid w:val="00CA5046"/>
    <w:rsid w:val="00CA6ED1"/>
    <w:rsid w:val="00CA7213"/>
    <w:rsid w:val="00CB5CCD"/>
    <w:rsid w:val="00CC0B0C"/>
    <w:rsid w:val="00CC6EB5"/>
    <w:rsid w:val="00CD441D"/>
    <w:rsid w:val="00CD4894"/>
    <w:rsid w:val="00CF0D81"/>
    <w:rsid w:val="00CF12F7"/>
    <w:rsid w:val="00CF23C3"/>
    <w:rsid w:val="00CF3981"/>
    <w:rsid w:val="00D02695"/>
    <w:rsid w:val="00D11029"/>
    <w:rsid w:val="00D1193F"/>
    <w:rsid w:val="00D134E6"/>
    <w:rsid w:val="00D17B7C"/>
    <w:rsid w:val="00D230AE"/>
    <w:rsid w:val="00D26844"/>
    <w:rsid w:val="00D26DB4"/>
    <w:rsid w:val="00D3248A"/>
    <w:rsid w:val="00D32ADC"/>
    <w:rsid w:val="00D36015"/>
    <w:rsid w:val="00D40509"/>
    <w:rsid w:val="00D41365"/>
    <w:rsid w:val="00D4423D"/>
    <w:rsid w:val="00D525D6"/>
    <w:rsid w:val="00D5704B"/>
    <w:rsid w:val="00D61EF2"/>
    <w:rsid w:val="00D664C1"/>
    <w:rsid w:val="00D71064"/>
    <w:rsid w:val="00D722F9"/>
    <w:rsid w:val="00D7431D"/>
    <w:rsid w:val="00D86F40"/>
    <w:rsid w:val="00D95CAE"/>
    <w:rsid w:val="00D96DB1"/>
    <w:rsid w:val="00D97C0B"/>
    <w:rsid w:val="00DA136C"/>
    <w:rsid w:val="00DA2D6A"/>
    <w:rsid w:val="00DA4DB0"/>
    <w:rsid w:val="00DA6F2C"/>
    <w:rsid w:val="00DA7C50"/>
    <w:rsid w:val="00DB2B87"/>
    <w:rsid w:val="00DB7DD1"/>
    <w:rsid w:val="00DC3E50"/>
    <w:rsid w:val="00DC5B61"/>
    <w:rsid w:val="00DD092B"/>
    <w:rsid w:val="00DD37AE"/>
    <w:rsid w:val="00DD4926"/>
    <w:rsid w:val="00DD552F"/>
    <w:rsid w:val="00DD7482"/>
    <w:rsid w:val="00DD7F28"/>
    <w:rsid w:val="00DE0EF1"/>
    <w:rsid w:val="00DE16AF"/>
    <w:rsid w:val="00DE5CBA"/>
    <w:rsid w:val="00DE78D9"/>
    <w:rsid w:val="00DF1238"/>
    <w:rsid w:val="00DF66A1"/>
    <w:rsid w:val="00E00ADB"/>
    <w:rsid w:val="00E0721B"/>
    <w:rsid w:val="00E118EA"/>
    <w:rsid w:val="00E11C13"/>
    <w:rsid w:val="00E12C6A"/>
    <w:rsid w:val="00E17631"/>
    <w:rsid w:val="00E20C4E"/>
    <w:rsid w:val="00E21122"/>
    <w:rsid w:val="00E22151"/>
    <w:rsid w:val="00E27A30"/>
    <w:rsid w:val="00E300AC"/>
    <w:rsid w:val="00E30AE8"/>
    <w:rsid w:val="00E33303"/>
    <w:rsid w:val="00E338DC"/>
    <w:rsid w:val="00E33BCC"/>
    <w:rsid w:val="00E34487"/>
    <w:rsid w:val="00E409C7"/>
    <w:rsid w:val="00E4342E"/>
    <w:rsid w:val="00E43BDA"/>
    <w:rsid w:val="00E50205"/>
    <w:rsid w:val="00E508F9"/>
    <w:rsid w:val="00E51D43"/>
    <w:rsid w:val="00E52829"/>
    <w:rsid w:val="00E5327A"/>
    <w:rsid w:val="00E601C0"/>
    <w:rsid w:val="00E77C97"/>
    <w:rsid w:val="00E80DC3"/>
    <w:rsid w:val="00E81D0C"/>
    <w:rsid w:val="00E84477"/>
    <w:rsid w:val="00E927B8"/>
    <w:rsid w:val="00E93500"/>
    <w:rsid w:val="00E946B4"/>
    <w:rsid w:val="00E95773"/>
    <w:rsid w:val="00EA2DCB"/>
    <w:rsid w:val="00EA61BC"/>
    <w:rsid w:val="00EA7065"/>
    <w:rsid w:val="00EB3299"/>
    <w:rsid w:val="00EC0E2E"/>
    <w:rsid w:val="00EC13B1"/>
    <w:rsid w:val="00EC5798"/>
    <w:rsid w:val="00ED4182"/>
    <w:rsid w:val="00ED5DAE"/>
    <w:rsid w:val="00EF33F0"/>
    <w:rsid w:val="00EF375A"/>
    <w:rsid w:val="00EF6E81"/>
    <w:rsid w:val="00F10DF5"/>
    <w:rsid w:val="00F12AF3"/>
    <w:rsid w:val="00F166D4"/>
    <w:rsid w:val="00F24A2E"/>
    <w:rsid w:val="00F2573A"/>
    <w:rsid w:val="00F30E40"/>
    <w:rsid w:val="00F37B70"/>
    <w:rsid w:val="00F426FA"/>
    <w:rsid w:val="00F51671"/>
    <w:rsid w:val="00F53D28"/>
    <w:rsid w:val="00F54F2D"/>
    <w:rsid w:val="00F5588D"/>
    <w:rsid w:val="00F55BB7"/>
    <w:rsid w:val="00F55BFF"/>
    <w:rsid w:val="00F56279"/>
    <w:rsid w:val="00F646B2"/>
    <w:rsid w:val="00F6797F"/>
    <w:rsid w:val="00F67EF3"/>
    <w:rsid w:val="00F709BE"/>
    <w:rsid w:val="00F70B4E"/>
    <w:rsid w:val="00F7565E"/>
    <w:rsid w:val="00F811C6"/>
    <w:rsid w:val="00F81227"/>
    <w:rsid w:val="00F94675"/>
    <w:rsid w:val="00FA06CC"/>
    <w:rsid w:val="00FA0D42"/>
    <w:rsid w:val="00FA26A7"/>
    <w:rsid w:val="00FA3F1F"/>
    <w:rsid w:val="00FB03EF"/>
    <w:rsid w:val="00FB25DA"/>
    <w:rsid w:val="00FB2BF8"/>
    <w:rsid w:val="00FB3905"/>
    <w:rsid w:val="00FB4159"/>
    <w:rsid w:val="00FB757F"/>
    <w:rsid w:val="00FC0B90"/>
    <w:rsid w:val="00FC388B"/>
    <w:rsid w:val="00FC40A6"/>
    <w:rsid w:val="00FC5329"/>
    <w:rsid w:val="00FC5B81"/>
    <w:rsid w:val="00FC648F"/>
    <w:rsid w:val="00FC7B1D"/>
    <w:rsid w:val="00FD12A6"/>
    <w:rsid w:val="00FD347E"/>
    <w:rsid w:val="00FD40FC"/>
    <w:rsid w:val="00FD600D"/>
    <w:rsid w:val="00FE1036"/>
    <w:rsid w:val="00FF04A8"/>
    <w:rsid w:val="00FF0C9B"/>
    <w:rsid w:val="00FF2414"/>
    <w:rsid w:val="00FF6DED"/>
    <w:rsid w:val="1CAC4579"/>
    <w:rsid w:val="23350AE0"/>
    <w:rsid w:val="24122B21"/>
    <w:rsid w:val="2F9A4CE3"/>
    <w:rsid w:val="31751CB5"/>
    <w:rsid w:val="3DED14D6"/>
    <w:rsid w:val="497404A0"/>
    <w:rsid w:val="4ACF58A9"/>
    <w:rsid w:val="701F790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3FD4B"/>
  <w15:docId w15:val="{E9B4EFF1-C5D4-4FB2-94F0-32C0C295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qFormat="1"/>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autoSpaceDE w:val="0"/>
      <w:autoSpaceDN w:val="0"/>
      <w:adjustRightInd w:val="0"/>
      <w:ind w:firstLine="720"/>
    </w:pPr>
    <w:rPr>
      <w:rFonts w:ascii="Arial" w:eastAsia="Times New Roman" w:hAnsi="Arial" w:cs="Arial"/>
      <w:szCs w:val="24"/>
    </w:rPr>
  </w:style>
  <w:style w:type="paragraph" w:styleId="Antrat2">
    <w:name w:val="heading 2"/>
    <w:basedOn w:val="prastasis"/>
    <w:next w:val="prastasis"/>
    <w:link w:val="Antrat2Diagrama"/>
    <w:autoRedefine/>
    <w:qFormat/>
    <w:pPr>
      <w:tabs>
        <w:tab w:val="left" w:pos="5812"/>
        <w:tab w:val="left" w:pos="5954"/>
      </w:tabs>
      <w:autoSpaceDE/>
      <w:autoSpaceDN/>
      <w:adjustRightInd/>
      <w:spacing w:after="40"/>
      <w:ind w:firstLine="0"/>
      <w:jc w:val="right"/>
      <w:outlineLvl w:val="1"/>
    </w:pPr>
    <w:rPr>
      <w:rFonts w:ascii="Tahoma" w:hAnsi="Tahoma" w:cs="Tahoma"/>
      <w:bCs/>
      <w:iCs/>
      <w:kern w:val="32"/>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qFormat/>
    <w:rPr>
      <w:rFonts w:ascii="Segoe UI" w:hAnsi="Segoe UI" w:cs="Segoe UI"/>
      <w:sz w:val="18"/>
      <w:szCs w:val="18"/>
    </w:rPr>
  </w:style>
  <w:style w:type="character" w:styleId="Komentaronuoroda">
    <w:name w:val="annotation reference"/>
    <w:basedOn w:val="Numatytasispastraiposriftas"/>
    <w:uiPriority w:val="99"/>
    <w:semiHidden/>
    <w:unhideWhenUsed/>
    <w:qFormat/>
    <w:rPr>
      <w:sz w:val="16"/>
      <w:szCs w:val="16"/>
    </w:rPr>
  </w:style>
  <w:style w:type="paragraph" w:styleId="Komentarotekstas">
    <w:name w:val="annotation text"/>
    <w:basedOn w:val="prastasis"/>
    <w:link w:val="KomentarotekstasDiagrama"/>
    <w:uiPriority w:val="99"/>
    <w:unhideWhenUsed/>
    <w:qFormat/>
    <w:rPr>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orat">
    <w:name w:val="footer"/>
    <w:basedOn w:val="prastasis"/>
    <w:link w:val="PoratDiagrama"/>
    <w:uiPriority w:val="99"/>
    <w:unhideWhenUsed/>
    <w:qFormat/>
    <w:pPr>
      <w:tabs>
        <w:tab w:val="center" w:pos="4819"/>
        <w:tab w:val="right" w:pos="9638"/>
      </w:tabs>
    </w:p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iPriority w:val="99"/>
    <w:semiHidden/>
    <w:unhideWhenUsed/>
    <w:qFormat/>
    <w:pPr>
      <w:widowControl/>
      <w:autoSpaceDE/>
      <w:autoSpaceDN/>
      <w:adjustRightInd/>
      <w:ind w:firstLine="0"/>
      <w:jc w:val="both"/>
    </w:pPr>
    <w:rPr>
      <w:rFonts w:eastAsiaTheme="minorHAnsi"/>
      <w:szCs w:val="20"/>
      <w:lang w:val="en-US" w:eastAsia="en-US"/>
    </w:rPr>
  </w:style>
  <w:style w:type="paragraph" w:styleId="Antrats">
    <w:name w:val="header"/>
    <w:basedOn w:val="prastasis"/>
    <w:link w:val="AntratsDiagrama"/>
    <w:uiPriority w:val="99"/>
    <w:unhideWhenUsed/>
    <w:qFormat/>
    <w:pPr>
      <w:tabs>
        <w:tab w:val="center" w:pos="4819"/>
        <w:tab w:val="right" w:pos="9638"/>
      </w:tabs>
    </w:pPr>
  </w:style>
  <w:style w:type="character" w:styleId="Hipersaitas">
    <w:name w:val="Hyperlink"/>
    <w:unhideWhenUsed/>
    <w:qFormat/>
    <w:rPr>
      <w:color w:val="0563C1"/>
      <w:u w:val="single"/>
    </w:rPr>
  </w:style>
  <w:style w:type="paragraph" w:styleId="Sraopastraipa">
    <w:name w:val="List Paragraph"/>
    <w:basedOn w:val="prastasis"/>
    <w:uiPriority w:val="34"/>
    <w:qFormat/>
    <w:pPr>
      <w:ind w:left="720"/>
      <w:contextualSpacing/>
    </w:pPr>
  </w:style>
  <w:style w:type="paragraph" w:styleId="Betarp">
    <w:name w:val="No Spacing"/>
    <w:uiPriority w:val="1"/>
    <w:qFormat/>
    <w:pPr>
      <w:widowControl w:val="0"/>
      <w:autoSpaceDE w:val="0"/>
      <w:autoSpaceDN w:val="0"/>
      <w:adjustRightInd w:val="0"/>
      <w:ind w:firstLine="720"/>
    </w:pPr>
    <w:rPr>
      <w:rFonts w:ascii="Arial" w:eastAsia="Times New Roman" w:hAnsi="Arial" w:cs="Arial"/>
      <w:szCs w:val="24"/>
    </w:rPr>
  </w:style>
  <w:style w:type="character" w:customStyle="1" w:styleId="KomentarotekstasDiagrama">
    <w:name w:val="Komentaro tekstas Diagrama"/>
    <w:basedOn w:val="Numatytasispastraiposriftas"/>
    <w:link w:val="Komentarotekstas"/>
    <w:uiPriority w:val="99"/>
    <w:qFormat/>
    <w:rPr>
      <w:rFonts w:ascii="Arial" w:eastAsia="Times New Roman" w:hAnsi="Arial" w:cs="Arial"/>
      <w:sz w:val="20"/>
      <w:szCs w:val="20"/>
      <w:lang w:eastAsia="lt-LT"/>
    </w:rPr>
  </w:style>
  <w:style w:type="character" w:customStyle="1" w:styleId="KomentarotemaDiagrama">
    <w:name w:val="Komentaro tema Diagrama"/>
    <w:basedOn w:val="KomentarotekstasDiagrama"/>
    <w:link w:val="Komentarotema"/>
    <w:uiPriority w:val="99"/>
    <w:semiHidden/>
    <w:qFormat/>
    <w:rPr>
      <w:rFonts w:ascii="Arial" w:eastAsia="Times New Roman" w:hAnsi="Arial" w:cs="Arial"/>
      <w:b/>
      <w:bCs/>
      <w:sz w:val="20"/>
      <w:szCs w:val="20"/>
      <w:lang w:eastAsia="lt-LT"/>
    </w:rPr>
  </w:style>
  <w:style w:type="character" w:customStyle="1" w:styleId="DebesliotekstasDiagrama">
    <w:name w:val="Debesėlio tekstas Diagrama"/>
    <w:basedOn w:val="Numatytasispastraiposriftas"/>
    <w:link w:val="Debesliotekstas"/>
    <w:uiPriority w:val="99"/>
    <w:semiHidden/>
    <w:qFormat/>
    <w:rPr>
      <w:rFonts w:ascii="Segoe UI" w:eastAsia="Times New Roman" w:hAnsi="Segoe UI" w:cs="Segoe UI"/>
      <w:sz w:val="18"/>
      <w:szCs w:val="18"/>
      <w:lang w:eastAsia="lt-LT"/>
    </w:rPr>
  </w:style>
  <w:style w:type="paragraph" w:customStyle="1" w:styleId="normal-p">
    <w:name w:val="normal-p"/>
    <w:basedOn w:val="prastasis"/>
    <w:qFormat/>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qFormat/>
  </w:style>
  <w:style w:type="character" w:customStyle="1" w:styleId="Neapdorotaspaminjimas1">
    <w:name w:val="Neapdorotas paminėjimas1"/>
    <w:basedOn w:val="Numatytasispastraiposriftas"/>
    <w:uiPriority w:val="99"/>
    <w:semiHidden/>
    <w:unhideWhenUsed/>
    <w:qFormat/>
    <w:rPr>
      <w:color w:val="605E5C"/>
      <w:shd w:val="clear" w:color="auto" w:fill="E1DFDD"/>
    </w:rPr>
  </w:style>
  <w:style w:type="character" w:customStyle="1" w:styleId="AntratsDiagrama">
    <w:name w:val="Antraštės Diagrama"/>
    <w:basedOn w:val="Numatytasispastraiposriftas"/>
    <w:link w:val="Antrats"/>
    <w:uiPriority w:val="99"/>
    <w:qFormat/>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Pr>
      <w:rFonts w:ascii="Arial" w:eastAsia="Times New Roman" w:hAnsi="Arial" w:cs="Arial"/>
      <w:sz w:val="20"/>
      <w:szCs w:val="24"/>
      <w:lang w:eastAsia="lt-LT"/>
    </w:rPr>
  </w:style>
  <w:style w:type="paragraph" w:customStyle="1" w:styleId="Pataisymai1">
    <w:name w:val="Pataisymai1"/>
    <w:hidden/>
    <w:uiPriority w:val="99"/>
    <w:semiHidden/>
    <w:qFormat/>
    <w:rPr>
      <w:rFonts w:ascii="Arial" w:eastAsia="Times New Roman" w:hAnsi="Arial" w:cs="Arial"/>
      <w:szCs w:val="24"/>
    </w:rPr>
  </w:style>
  <w:style w:type="character" w:customStyle="1" w:styleId="Neapdorotaspaminjimas2">
    <w:name w:val="Neapdorotas paminėjimas2"/>
    <w:basedOn w:val="Numatytasispastraiposriftas"/>
    <w:uiPriority w:val="99"/>
    <w:semiHidden/>
    <w:unhideWhenUsed/>
    <w:qFormat/>
    <w:rPr>
      <w:color w:val="605E5C"/>
      <w:shd w:val="clear" w:color="auto" w:fill="E1DFDD"/>
    </w:rPr>
  </w:style>
  <w:style w:type="character" w:customStyle="1" w:styleId="Antrat2Diagrama">
    <w:name w:val="Antraštė 2 Diagrama"/>
    <w:basedOn w:val="Numatytasispastraiposriftas"/>
    <w:link w:val="Antrat2"/>
    <w:qFormat/>
    <w:rPr>
      <w:rFonts w:ascii="Tahoma" w:eastAsia="Times New Roman" w:hAnsi="Tahoma" w:cs="Tahoma"/>
      <w:bCs/>
      <w:iCs/>
      <w:kern w:val="32"/>
      <w:sz w:val="16"/>
      <w:szCs w:val="16"/>
    </w:rPr>
  </w:style>
  <w:style w:type="character" w:customStyle="1" w:styleId="PuslapioinaostekstasDiagrama">
    <w:name w:val="Puslapio išnašos tekstas Diagrama"/>
    <w:basedOn w:val="Numatytasispastraiposriftas"/>
    <w:link w:val="Puslapioinaostekstas"/>
    <w:uiPriority w:val="99"/>
    <w:semiHidden/>
    <w:qFormat/>
    <w:rPr>
      <w:rFonts w:ascii="Arial" w:hAnsi="Arial" w:cs="Arial"/>
      <w:sz w:val="20"/>
      <w:szCs w:val="20"/>
      <w:lang w:val="en-US"/>
    </w:rPr>
  </w:style>
  <w:style w:type="table" w:customStyle="1" w:styleId="prastojilentel1">
    <w:name w:val="Įprastoji lentelė1"/>
    <w:semiHidden/>
    <w:qFormat/>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ndre.zeneviciene@arsa.lt" TargetMode="External"/><Relationship Id="rId13" Type="http://schemas.openxmlformats.org/officeDocument/2006/relationships/hyperlink" Target="mailto:ausrine.daugirdiene@ars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stina.puleikyte@arsa.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ius.karlonas@arsa.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turas.alisauskas@arsa.lt" TargetMode="External"/><Relationship Id="rId4" Type="http://schemas.openxmlformats.org/officeDocument/2006/relationships/settings" Target="settings.xml"/><Relationship Id="rId9" Type="http://schemas.openxmlformats.org/officeDocument/2006/relationships/hyperlink" Target="mailto:jurgita.bajerciene@arsa.lt" TargetMode="External"/><Relationship Id="rId14" Type="http://schemas.openxmlformats.org/officeDocument/2006/relationships/hyperlink" Target="mailto:info@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16DC-D172-4F45-AAC3-74DCE4BD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34103</Words>
  <Characters>19439</Characters>
  <Application>Microsoft Office Word</Application>
  <DocSecurity>0</DocSecurity>
  <Lines>161</Lines>
  <Paragraphs>106</Paragraphs>
  <ScaleCrop>false</ScaleCrop>
  <Company/>
  <LinksUpToDate>false</LinksUpToDate>
  <CharactersWithSpaces>53436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Mocevičienė</dc:creator>
  <cp:lastModifiedBy>Justina Puleikytė</cp:lastModifiedBy>
  <cp:revision>162</cp:revision>
  <cp:lastPrinted>2026-06-02T06:30:00Z</cp:lastPrinted>
  <dcterms:created xsi:type="dcterms:W3CDTF">2025-07-15T13:12:00Z</dcterms:created>
  <dcterms:modified xsi:type="dcterms:W3CDTF">2026-06-10T12:26:00Z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73121FB76FF74C4C979B536C97A2EC97_13</vt:lpwstr>
  </property>
  <property fmtid="{D5CDD505-2E9C-101B-9397-08002B2CF9AE}" pid="4" name="KSOTemplateDocerSaveRecord">
    <vt:lpwstr>eyJoZGlkIjoiODBjN2YzYWUwNmY5MzM5NmVjOTk3OTAzZGRjMTIyNDIifQ==</vt:lpwstr>
  </property>
</Properties>
</file>